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04" w:rsidRPr="007150B1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993F04" w:rsidRPr="00C63207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7">
        <w:rPr>
          <w:rFonts w:ascii="Times New Roman" w:hAnsi="Times New Roman" w:cs="Times New Roman"/>
          <w:b/>
          <w:sz w:val="16"/>
          <w:szCs w:val="16"/>
        </w:rPr>
        <w:br/>
      </w:r>
      <w:r w:rsidRPr="00C632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3207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05071A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-223536</wp:posOffset>
            </wp:positionH>
            <wp:positionV relativeFrom="paragraph">
              <wp:posOffset>219520</wp:posOffset>
            </wp:positionV>
            <wp:extent cx="6412753" cy="20900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41" cy="20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60"/>
        <w:gridCol w:w="5161"/>
      </w:tblGrid>
      <w:tr w:rsidR="00993F04" w:rsidRPr="00375E07" w:rsidTr="00993F04">
        <w:tc>
          <w:tcPr>
            <w:tcW w:w="4219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Данилюк Л.С. _______________</w:t>
            </w:r>
          </w:p>
        </w:tc>
      </w:tr>
      <w:tr w:rsidR="00993F04" w:rsidRPr="00375E07" w:rsidTr="00993F04">
        <w:tc>
          <w:tcPr>
            <w:tcW w:w="4219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</w:t>
      </w: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ИНСТРУМЕНТЫ»,</w:t>
      </w:r>
      <w:r>
        <w:rPr>
          <w:rFonts w:ascii="Times New Roman" w:hAnsi="Times New Roman" w:cs="Times New Roman"/>
          <w:b/>
          <w:sz w:val="36"/>
          <w:szCs w:val="36"/>
        </w:rPr>
        <w:br/>
        <w:t>«НАРОДНЫЕ ИНСТРУМЕНТЫ»</w:t>
      </w:r>
    </w:p>
    <w:p w:rsidR="00993F04" w:rsidRPr="008A71B2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993F04" w:rsidRPr="008A71B2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Pr="00A04CE3" w:rsidRDefault="00993F04" w:rsidP="00993F0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93F04" w:rsidRPr="00A04CE3" w:rsidRDefault="00993F04" w:rsidP="00993F0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93F04" w:rsidRPr="007612AE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ФОРТЕПИАНО</w:t>
      </w:r>
    </w:p>
    <w:p w:rsidR="00993F04" w:rsidRPr="006153BB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Pr="008D7210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Pr="008D7210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Pr="008D7210" w:rsidRDefault="00993F04" w:rsidP="0099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04" w:rsidRPr="0005071A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Северодвинск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071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993F04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Pr="00DC4A77" w:rsidRDefault="00993F04" w:rsidP="00993F04">
      <w:pPr>
        <w:rPr>
          <w:rFonts w:ascii="Times New Roman" w:hAnsi="Times New Roman" w:cs="Times New Roman"/>
          <w:b/>
          <w:sz w:val="16"/>
          <w:szCs w:val="16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993F04" w:rsidRPr="00D66FA9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68">
        <w:rPr>
          <w:rFonts w:ascii="Times New Roman" w:hAnsi="Times New Roman" w:cs="Times New Roman"/>
          <w:b/>
          <w:sz w:val="24"/>
          <w:szCs w:val="24"/>
        </w:rPr>
        <w:t>Щербакова  Л. Г.,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общего курса фортепиано МБУ ДО «ДМШ №3» </w:t>
      </w:r>
      <w:r>
        <w:rPr>
          <w:rFonts w:ascii="Times New Roman" w:hAnsi="Times New Roman" w:cs="Times New Roman"/>
          <w:sz w:val="24"/>
          <w:szCs w:val="24"/>
        </w:rPr>
        <w:br/>
        <w:t>г. Северодвинска;</w:t>
      </w:r>
    </w:p>
    <w:p w:rsidR="00993F04" w:rsidRPr="00D66FA9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DF">
        <w:rPr>
          <w:rFonts w:ascii="Times New Roman" w:hAnsi="Times New Roman" w:cs="Times New Roman"/>
          <w:b/>
          <w:sz w:val="24"/>
          <w:szCs w:val="24"/>
        </w:rPr>
        <w:t>Гуц С</w:t>
      </w:r>
      <w:r>
        <w:rPr>
          <w:rFonts w:ascii="Times New Roman" w:hAnsi="Times New Roman" w:cs="Times New Roman"/>
          <w:b/>
          <w:sz w:val="24"/>
          <w:szCs w:val="24"/>
        </w:rPr>
        <w:t>.А.</w:t>
      </w:r>
      <w:r w:rsidRPr="00D66FA9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НМР МБУ ДО «ДМШ №3» г. Северодвинска.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С.И.,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(ГБПОУ АО «Архангельский музыкальный колледж»);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5DF">
        <w:rPr>
          <w:rFonts w:ascii="Times New Roman" w:hAnsi="Times New Roman" w:cs="Times New Roman"/>
          <w:b/>
          <w:sz w:val="24"/>
          <w:szCs w:val="24"/>
        </w:rPr>
        <w:t>Барышева Л.А.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38E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Pr="004C38EB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br/>
        <w:t>МБУ ДО «ДМШ №3» г. Северодвинска</w:t>
      </w:r>
      <w:r w:rsidRPr="004C38EB">
        <w:rPr>
          <w:rFonts w:ascii="Times New Roman" w:hAnsi="Times New Roman" w:cs="Times New Roman"/>
          <w:sz w:val="24"/>
          <w:szCs w:val="24"/>
        </w:rPr>
        <w:t>, Заслуженный работник культуры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04" w:rsidRPr="00404DF4" w:rsidRDefault="00993F04" w:rsidP="009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422CEB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0E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F0EF1" w:rsidRPr="00631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238C" w:rsidRPr="0091238C" w:rsidRDefault="0091238C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</w:t>
      </w:r>
      <w:r w:rsidR="00993F04">
        <w:rPr>
          <w:rFonts w:ascii="Times New Roman" w:hAnsi="Times New Roman" w:cs="Times New Roman"/>
          <w:sz w:val="24"/>
          <w:szCs w:val="24"/>
        </w:rPr>
        <w:t>ым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993F04">
        <w:rPr>
          <w:rFonts w:ascii="Times New Roman" w:hAnsi="Times New Roman" w:cs="Times New Roman"/>
          <w:sz w:val="24"/>
          <w:szCs w:val="24"/>
        </w:rPr>
        <w:t>ым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93F04">
        <w:rPr>
          <w:rFonts w:ascii="Times New Roman" w:hAnsi="Times New Roman" w:cs="Times New Roman"/>
          <w:sz w:val="24"/>
          <w:szCs w:val="24"/>
        </w:rPr>
        <w:t>ым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3F04">
        <w:rPr>
          <w:rFonts w:ascii="Times New Roman" w:hAnsi="Times New Roman" w:cs="Times New Roman"/>
          <w:sz w:val="24"/>
          <w:szCs w:val="24"/>
        </w:rPr>
        <w:t>ам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>
        <w:rPr>
          <w:rFonts w:ascii="Times New Roman" w:hAnsi="Times New Roman" w:cs="Times New Roman"/>
          <w:sz w:val="24"/>
          <w:szCs w:val="24"/>
        </w:rPr>
        <w:t>Духовые и ударные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993F04">
        <w:rPr>
          <w:rFonts w:ascii="Times New Roman" w:hAnsi="Times New Roman" w:cs="Times New Roman"/>
          <w:sz w:val="24"/>
          <w:szCs w:val="24"/>
        </w:rPr>
        <w:t>, «Народные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D8F" w:rsidRDefault="00C91DA3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«Фортепиано», как одна</w:t>
      </w:r>
      <w:r w:rsidR="00422CEB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 составляющих</w:t>
      </w:r>
      <w:r w:rsidR="00422CE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3F04">
        <w:rPr>
          <w:rFonts w:ascii="Times New Roman" w:hAnsi="Times New Roman" w:cs="Times New Roman"/>
          <w:sz w:val="24"/>
          <w:szCs w:val="24"/>
        </w:rPr>
        <w:t>,</w:t>
      </w:r>
      <w:r w:rsidR="00422CEB"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="00422CEB">
        <w:rPr>
          <w:sz w:val="32"/>
          <w:szCs w:val="32"/>
        </w:rPr>
        <w:t xml:space="preserve"> </w:t>
      </w:r>
      <w:r w:rsidR="00422CEB" w:rsidRPr="00BC4FC7">
        <w:rPr>
          <w:rFonts w:ascii="Times New Roman" w:hAnsi="Times New Roman" w:cs="Times New Roman"/>
          <w:sz w:val="24"/>
          <w:szCs w:val="24"/>
        </w:rPr>
        <w:t>важное</w:t>
      </w:r>
      <w:r w:rsidR="00422CEB"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22CEB">
        <w:rPr>
          <w:rFonts w:ascii="Times New Roman" w:hAnsi="Times New Roman" w:cs="Times New Roman"/>
          <w:sz w:val="24"/>
          <w:szCs w:val="24"/>
        </w:rPr>
        <w:t xml:space="preserve">в </w:t>
      </w:r>
      <w:r w:rsidR="00311303">
        <w:rPr>
          <w:rFonts w:ascii="Times New Roman" w:hAnsi="Times New Roman" w:cs="Times New Roman"/>
          <w:sz w:val="24"/>
          <w:szCs w:val="24"/>
        </w:rPr>
        <w:t>этом</w:t>
      </w:r>
      <w:r w:rsidR="00B43492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>комплекс</w:t>
      </w:r>
      <w:r w:rsidR="00311303">
        <w:rPr>
          <w:rFonts w:ascii="Times New Roman" w:hAnsi="Times New Roman" w:cs="Times New Roman"/>
          <w:sz w:val="24"/>
          <w:szCs w:val="24"/>
        </w:rPr>
        <w:t>е</w:t>
      </w:r>
      <w:r w:rsidR="00422CEB">
        <w:rPr>
          <w:rFonts w:ascii="Times New Roman" w:hAnsi="Times New Roman" w:cs="Times New Roman"/>
          <w:sz w:val="24"/>
          <w:szCs w:val="24"/>
        </w:rPr>
        <w:t xml:space="preserve"> и 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B43492">
        <w:rPr>
          <w:rFonts w:ascii="Times New Roman" w:hAnsi="Times New Roman" w:cs="Times New Roman"/>
          <w:sz w:val="24"/>
          <w:szCs w:val="24"/>
        </w:rPr>
        <w:t xml:space="preserve">духовых </w:t>
      </w:r>
      <w:r w:rsidR="006D4D8F">
        <w:rPr>
          <w:rFonts w:ascii="Times New Roman" w:hAnsi="Times New Roman" w:cs="Times New Roman"/>
          <w:sz w:val="24"/>
          <w:szCs w:val="24"/>
        </w:rPr>
        <w:t xml:space="preserve">и народных </w:t>
      </w:r>
      <w:r w:rsidRPr="00FC7522">
        <w:rPr>
          <w:rFonts w:ascii="Times New Roman" w:hAnsi="Times New Roman" w:cs="Times New Roman"/>
          <w:sz w:val="24"/>
          <w:szCs w:val="24"/>
        </w:rPr>
        <w:t xml:space="preserve">инструментах необходимы,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рамках предпрофессиональной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6D4D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предмета, позволят (по прошествии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>сформировать комплекс необходимых навыков игры на фортепиано, чтения с листа, музицирования в ансамбле в объеме, необходимом для музыкально-художественного развития ученика. В проессе занятий по общему фортепиано учащийся должен овладеть основными приемами игры на инструменте, научиться передавать характер исполняемых произведений, владеть качественным звукоизвлечением.</w:t>
      </w:r>
    </w:p>
    <w:p w:rsidR="009F0EF1" w:rsidRDefault="00422CEB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="00311303" w:rsidRPr="00AD32E3">
        <w:rPr>
          <w:rFonts w:ascii="Times New Roman" w:hAnsi="Times New Roman" w:cs="Times New Roman"/>
          <w:b/>
          <w:sz w:val="24"/>
          <w:szCs w:val="24"/>
        </w:rPr>
        <w:t>по 8 летнему курсу обучения</w:t>
      </w:r>
      <w:r w:rsidR="00311303">
        <w:rPr>
          <w:rFonts w:ascii="Times New Roman" w:hAnsi="Times New Roman" w:cs="Times New Roman"/>
          <w:sz w:val="24"/>
          <w:szCs w:val="24"/>
        </w:rPr>
        <w:t xml:space="preserve"> </w:t>
      </w:r>
      <w:r w:rsidR="0007295D">
        <w:rPr>
          <w:rFonts w:ascii="Times New Roman" w:hAnsi="Times New Roman" w:cs="Times New Roman"/>
          <w:sz w:val="24"/>
          <w:szCs w:val="24"/>
        </w:rPr>
        <w:t>без учёта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311303">
        <w:rPr>
          <w:rFonts w:ascii="Times New Roman" w:hAnsi="Times New Roman" w:cs="Times New Roman"/>
          <w:sz w:val="24"/>
          <w:szCs w:val="24"/>
        </w:rPr>
        <w:t>(с 4 по 8 класс)</w:t>
      </w:r>
      <w:r w:rsidR="00AD32E3">
        <w:rPr>
          <w:rFonts w:ascii="Times New Roman" w:hAnsi="Times New Roman" w:cs="Times New Roman"/>
          <w:sz w:val="24"/>
          <w:szCs w:val="24"/>
        </w:rPr>
        <w:t>.</w:t>
      </w:r>
      <w:r w:rsidR="009F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0,5</w:t>
      </w:r>
      <w:r w:rsidR="002D32AA">
        <w:rPr>
          <w:rFonts w:ascii="Times New Roman" w:hAnsi="Times New Roman" w:cs="Times New Roman"/>
          <w:sz w:val="24"/>
          <w:szCs w:val="24"/>
        </w:rPr>
        <w:t xml:space="preserve"> час</w:t>
      </w:r>
      <w:r w:rsidR="00311303">
        <w:rPr>
          <w:rFonts w:ascii="Times New Roman" w:hAnsi="Times New Roman" w:cs="Times New Roman"/>
          <w:sz w:val="24"/>
          <w:szCs w:val="24"/>
        </w:rPr>
        <w:t xml:space="preserve">а с 4 по 7 класс, 1 час – 8 класс. </w:t>
      </w:r>
    </w:p>
    <w:p w:rsidR="00AD32E3" w:rsidRDefault="00311303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Pr="00AD32E3">
        <w:rPr>
          <w:rFonts w:ascii="Times New Roman" w:hAnsi="Times New Roman" w:cs="Times New Roman"/>
          <w:b/>
          <w:sz w:val="24"/>
          <w:szCs w:val="24"/>
        </w:rPr>
        <w:t>по 5 летнему курсу</w:t>
      </w:r>
      <w:r>
        <w:rPr>
          <w:rFonts w:ascii="Times New Roman" w:hAnsi="Times New Roman" w:cs="Times New Roman"/>
          <w:sz w:val="24"/>
          <w:szCs w:val="24"/>
        </w:rPr>
        <w:t xml:space="preserve"> обучения без учёта вариативной части 5 лет (с 2 по 5 класс)</w:t>
      </w:r>
      <w:r w:rsidR="00AD3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Длительность урока: 0,5 часа с 2 по 4 класс, 1 час – 5 класс. </w:t>
      </w:r>
    </w:p>
    <w:p w:rsidR="00993F04" w:rsidRDefault="00311303" w:rsidP="00993F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8A6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D378A6">
        <w:rPr>
          <w:rFonts w:ascii="Times New Roman" w:hAnsi="Times New Roman" w:cs="Times New Roman"/>
          <w:sz w:val="24"/>
          <w:szCs w:val="24"/>
        </w:rPr>
        <w:t>дополнительной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78A6">
        <w:rPr>
          <w:rFonts w:ascii="Times New Roman" w:hAnsi="Times New Roman" w:cs="Times New Roman"/>
          <w:sz w:val="24"/>
          <w:szCs w:val="24"/>
        </w:rPr>
        <w:t>ы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 w:rsidR="00D378A6">
        <w:rPr>
          <w:rFonts w:ascii="Times New Roman" w:hAnsi="Times New Roman" w:cs="Times New Roman"/>
          <w:sz w:val="24"/>
          <w:szCs w:val="24"/>
        </w:rPr>
        <w:t>Духовые и ударные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D3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углубить предмет. </w:t>
      </w:r>
      <w:r w:rsidR="00993F04">
        <w:rPr>
          <w:rFonts w:ascii="Times New Roman" w:hAnsi="Times New Roman" w:cs="Times New Roman"/>
          <w:sz w:val="24"/>
          <w:szCs w:val="24"/>
        </w:rPr>
        <w:t>По 8 – летнему курсу обучения – 0,5 часа с 1 по 3 класс; по 5 – летнему курсу обучения – 0,5 часа в 1 классе.</w:t>
      </w:r>
    </w:p>
    <w:p w:rsidR="00311303" w:rsidRDefault="009F0EF1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– 2 часа в неделю – включает в себя выполнение домашнего задания, посещение концертных мероприятий.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>
        <w:rPr>
          <w:rFonts w:ascii="Times New Roman" w:hAnsi="Times New Roman" w:cs="Times New Roman"/>
          <w:sz w:val="24"/>
          <w:szCs w:val="24"/>
        </w:rPr>
        <w:t xml:space="preserve">учащихся в процессе промежуточной аттестации </w:t>
      </w:r>
      <w:r w:rsidRPr="00F37F99">
        <w:rPr>
          <w:rFonts w:ascii="Times New Roman" w:hAnsi="Times New Roman" w:cs="Times New Roman"/>
          <w:sz w:val="24"/>
          <w:szCs w:val="24"/>
        </w:rPr>
        <w:t>по 5-и бальной шкале.</w:t>
      </w:r>
    </w:p>
    <w:p w:rsidR="00993F04" w:rsidRDefault="00993F0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422CEB" w:rsidRPr="003B79C4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C4">
        <w:rPr>
          <w:rFonts w:ascii="Times New Roman" w:hAnsi="Times New Roman" w:cs="Times New Roman"/>
          <w:sz w:val="24"/>
          <w:szCs w:val="24"/>
        </w:rPr>
        <w:t>В разделе «Методическое обеспечение учебного процесса» содержатся рекомендации преподавателям. В нём обосновываются методы организации учебного проц</w:t>
      </w:r>
      <w:r w:rsidR="004A0B32">
        <w:rPr>
          <w:rFonts w:ascii="Times New Roman" w:hAnsi="Times New Roman" w:cs="Times New Roman"/>
          <w:sz w:val="24"/>
          <w:szCs w:val="24"/>
        </w:rPr>
        <w:t xml:space="preserve">есса и контроля самостоятельной </w:t>
      </w:r>
      <w:r w:rsidRPr="003B79C4">
        <w:rPr>
          <w:rFonts w:ascii="Times New Roman" w:hAnsi="Times New Roman" w:cs="Times New Roman"/>
          <w:sz w:val="24"/>
          <w:szCs w:val="24"/>
        </w:rPr>
        <w:t>работы обучающихся. Также представлены репертуарные списки, которые помогут ориентироваться преподавателю при составлении программ ученика, выбора произведений для промежуточной и итоговой аттестации, предложены нотные сборники.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Структура программы «</w:t>
      </w:r>
      <w:r w:rsidR="00DC3817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37817">
        <w:rPr>
          <w:rFonts w:ascii="Times New Roman" w:hAnsi="Times New Roman" w:cs="Times New Roman"/>
          <w:sz w:val="24"/>
          <w:szCs w:val="24"/>
        </w:rPr>
        <w:t xml:space="preserve">включает в себя 6 разделов: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литературы и средств обучения.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9F0EF1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0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С</w:t>
      </w:r>
      <w:r w:rsidR="00422CEB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Default="00422CEB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F4">
        <w:rPr>
          <w:rFonts w:ascii="Times New Roman" w:hAnsi="Times New Roman" w:cs="Times New Roman"/>
          <w:b/>
          <w:sz w:val="24"/>
          <w:szCs w:val="24"/>
        </w:rPr>
        <w:t xml:space="preserve">Объём знаний, умений и навыков </w:t>
      </w:r>
    </w:p>
    <w:p w:rsidR="00513B57" w:rsidRDefault="00513B5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17" w:rsidRPr="00D21358" w:rsidRDefault="00513B5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8">
        <w:rPr>
          <w:rFonts w:ascii="Times New Roman" w:hAnsi="Times New Roman" w:cs="Times New Roman"/>
          <w:b/>
          <w:sz w:val="28"/>
          <w:szCs w:val="28"/>
        </w:rPr>
        <w:t xml:space="preserve">5 (6) – </w:t>
      </w:r>
      <w:r w:rsidR="00562A58" w:rsidRPr="00D2135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21358">
        <w:rPr>
          <w:rFonts w:ascii="Times New Roman" w:hAnsi="Times New Roman" w:cs="Times New Roman"/>
          <w:b/>
          <w:sz w:val="28"/>
          <w:szCs w:val="28"/>
        </w:rPr>
        <w:t>летний срок обучения (с учётом вариативной части)</w:t>
      </w:r>
    </w:p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 w:rsidR="00572A7B"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422CEB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7"/>
        <w:gridCol w:w="3543"/>
      </w:tblGrid>
      <w:tr w:rsidR="00422CEB" w:rsidRPr="003966AB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833"/>
        </w:trPr>
        <w:tc>
          <w:tcPr>
            <w:tcW w:w="4077" w:type="dxa"/>
          </w:tcPr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способов звукоизвлечения на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поступенная мелодия, в размере 2/4, ¾, 4/4 с однородным ритмическим рисунком в тональностях с одним ключевым знаком.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422CEB" w:rsidRDefault="00422CEB" w:rsidP="00B6324A">
            <w:pPr>
              <w:pStyle w:val="a9"/>
              <w:tabs>
                <w:tab w:val="left" w:pos="426"/>
              </w:tabs>
              <w:ind w:right="17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Pr="003367B2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CEB" w:rsidRPr="000303BD" w:rsidRDefault="00422CEB" w:rsidP="000303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422CEB" w:rsidRPr="000303BD" w:rsidRDefault="00422CEB" w:rsidP="000303BD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Ганон. Этюды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Гедике.40 мелодических этюдов, соч.32, ч.1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Гнесина. Фортепианная азбука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Лекуппе. Этюд до-ма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Гермер. Этюды №№ 1-15 /1 тетрадь/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Этюды соч.108 №№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1, 3, 5,7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Гайдн. Анданте соль-мажор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 Русская песня, соч.36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Майкапар.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садике», соч.28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Н.Мордасов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Фрид. «Грустно».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Чайковский. «Мой Лизочек»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Штейбельт. Адажио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Металлиди. «Дом с колокольчиком»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Э.Пресли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Шаинский.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422CEB" w:rsidRPr="00623B6F" w:rsidRDefault="00422CEB" w:rsidP="00845AA4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  <w:p w:rsidR="00422CEB" w:rsidRPr="003367B2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9C6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57" w:rsidRPr="0005223A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127"/>
        <w:gridCol w:w="3543"/>
      </w:tblGrid>
      <w:tr w:rsidR="00422CEB" w:rsidRPr="00CC420A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845"/>
        </w:trPr>
        <w:tc>
          <w:tcPr>
            <w:tcW w:w="4077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ведений (контрастная полифония).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знаков) + аккорды с обращением отдельно каждой рукой; включение в репертуар этюдов с более сложным ритмическим рисунком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(в завис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422CEB" w:rsidRPr="00035717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127" w:type="dxa"/>
          </w:tcPr>
          <w:p w:rsidR="00422CEB" w:rsidRPr="00BD3BAB" w:rsidRDefault="00422CEB" w:rsidP="00FF577C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разных по стилю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Бертини. Этюд соль-мажор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Гедике. 40 мелодических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этюдов, 2 тетрадь, соч. 32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Соч.58. Ровность и беглость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Лешгорн. Соч. 65, №№ 4-8, 11, 12, 15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Гермер, 1 тетрадь, №№ 7-28; 2 тетрадь, №№ 1,2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Шитте. Соч. 108, №3 14-19</w:t>
            </w:r>
          </w:p>
          <w:p w:rsidR="00E42263" w:rsidRDefault="00E42263" w:rsidP="00B04C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Арман. Пьеса ля-минор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Бах. Полонез соль-минор; Бурре;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Гедике. Ригодон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Левидова. Пьеса</w:t>
            </w:r>
          </w:p>
          <w:p w:rsidR="00422CEB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Арнэ. Полифонический эскиз.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Бём. Менуэт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Дварионас. Прелюдия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Сигмейстер. Блюз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Векерлен. Пастораль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</w:tc>
      </w:tr>
    </w:tbl>
    <w:p w:rsidR="00E44B16" w:rsidRDefault="00E44B16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>Третий год обучения</w:t>
      </w: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3"/>
        <w:gridCol w:w="2178"/>
        <w:gridCol w:w="3496"/>
      </w:tblGrid>
      <w:tr w:rsidR="00422CEB" w:rsidRPr="00CC420A" w:rsidTr="00E42263">
        <w:trPr>
          <w:trHeight w:val="407"/>
        </w:trPr>
        <w:tc>
          <w:tcPr>
            <w:tcW w:w="407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96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550"/>
        </w:trPr>
        <w:tc>
          <w:tcPr>
            <w:tcW w:w="4073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узыкальную фразу).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DE67D4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рисунком (в зави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симости от возможностей ученика.</w:t>
            </w:r>
          </w:p>
          <w:p w:rsidR="00422CEB" w:rsidRPr="004B0968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78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96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422CEB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Фугетты, соч.36 до-мажор,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A0B32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М.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Камаринская»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60" w:rsidRDefault="00215260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Четвёртый год обучения 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4"/>
        <w:gridCol w:w="2178"/>
        <w:gridCol w:w="3515"/>
      </w:tblGrid>
      <w:tr w:rsidR="00422CEB" w:rsidRPr="00CC420A" w:rsidTr="00D21358">
        <w:trPr>
          <w:trHeight w:val="407"/>
        </w:trPr>
        <w:tc>
          <w:tcPr>
            <w:tcW w:w="4054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15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5379"/>
        </w:trPr>
        <w:tc>
          <w:tcPr>
            <w:tcW w:w="4054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разнохарактерных  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2E686D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-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аккорды с обращением отдельно каждой рукой;</w:t>
            </w:r>
          </w:p>
          <w:p w:rsidR="00422CEB" w:rsidRPr="004659DA" w:rsidRDefault="00422CEB" w:rsidP="00535EAB">
            <w:pPr>
              <w:pStyle w:val="a9"/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более сложным ритмическим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исунком (в зависимости от возможностей ученика);</w:t>
            </w:r>
          </w:p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3367B2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ансамбле – единство намерений, звуковой баланс, движение к кульминационной точке, яркость исполнения, метроритмическая устойчивость;</w:t>
            </w:r>
            <w:r>
              <w:t xml:space="preserve"> </w:t>
            </w:r>
          </w:p>
        </w:tc>
        <w:tc>
          <w:tcPr>
            <w:tcW w:w="2178" w:type="dxa"/>
          </w:tcPr>
          <w:p w:rsidR="00422CEB" w:rsidRPr="00BD3BAB" w:rsidRDefault="00422CEB" w:rsidP="00FF577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Маттезон. Ария; Менуэт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Циполи. Сарабанда из сюиты № 2, менуэт из сюиты № 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№3 30, 32, 34-36. 38, 42, 43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422CEB" w:rsidRPr="007B16BF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Косенко. Соч. 15: «Вальс»,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«Пастораль»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23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252"/>
        <w:gridCol w:w="3418"/>
      </w:tblGrid>
      <w:tr w:rsidR="00422CEB" w:rsidRPr="00CC420A" w:rsidTr="00D21358">
        <w:trPr>
          <w:trHeight w:val="407"/>
        </w:trPr>
        <w:tc>
          <w:tcPr>
            <w:tcW w:w="4077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252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18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1129"/>
        </w:trPr>
        <w:tc>
          <w:tcPr>
            <w:tcW w:w="4077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FE0E14" w:rsidRDefault="00422CEB" w:rsidP="00535EAB">
            <w:pPr>
              <w:pStyle w:val="a9"/>
              <w:numPr>
                <w:ilvl w:val="0"/>
                <w:numId w:val="8"/>
              </w:numPr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четание различных видов техники.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CEB" w:rsidRPr="00035717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422CEB" w:rsidRDefault="00422CEB" w:rsidP="00535EAB">
            <w:pPr>
              <w:pStyle w:val="a9"/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367B2" w:rsidRDefault="00422CEB" w:rsidP="00535EAB">
            <w:pPr>
              <w:pStyle w:val="a9"/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18" w:type="dxa"/>
          </w:tcPr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Соч.60: инвенция, прелюдия ля-минор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№3 30, 32, 34-36. 38, 42, 43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2E52F5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Бетховен. Сонатина фа-мажор,1, 2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Диабелли. Сонатина №1, рондо, соч.151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 ре-минор, ля-минор</w:t>
            </w:r>
          </w:p>
          <w:p w:rsidR="00422CEB" w:rsidRPr="007B16BF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Нурымов.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(переложение)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«Романс»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513B57" w:rsidRDefault="00513B57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58" w:rsidRDefault="00D21358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A4" w:rsidRPr="0005223A" w:rsidRDefault="002C1CA4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="00D21358">
        <w:rPr>
          <w:rFonts w:ascii="Times New Roman" w:hAnsi="Times New Roman" w:cs="Times New Roman"/>
          <w:b/>
          <w:sz w:val="24"/>
          <w:szCs w:val="24"/>
        </w:rPr>
        <w:t xml:space="preserve"> (дополнительный)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F819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1358">
        <w:rPr>
          <w:rFonts w:ascii="Times New Roman" w:hAnsi="Times New Roman" w:cs="Times New Roman"/>
          <w:b/>
          <w:sz w:val="24"/>
          <w:szCs w:val="24"/>
        </w:rPr>
        <w:t>вариативная часть)</w:t>
      </w:r>
    </w:p>
    <w:p w:rsidR="002C1CA4" w:rsidRPr="0005223A" w:rsidRDefault="002C1CA4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239"/>
        <w:gridCol w:w="3431"/>
      </w:tblGrid>
      <w:tr w:rsidR="002C1CA4" w:rsidRPr="00CC420A" w:rsidTr="00D21358">
        <w:trPr>
          <w:trHeight w:val="407"/>
        </w:trPr>
        <w:tc>
          <w:tcPr>
            <w:tcW w:w="4077" w:type="dxa"/>
          </w:tcPr>
          <w:p w:rsidR="002C1CA4" w:rsidRPr="00CC420A" w:rsidRDefault="002C1CA4" w:rsidP="00D378A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39" w:type="dxa"/>
          </w:tcPr>
          <w:p w:rsidR="002C1CA4" w:rsidRPr="00CC420A" w:rsidRDefault="002C1CA4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31" w:type="dxa"/>
          </w:tcPr>
          <w:p w:rsidR="002C1CA4" w:rsidRPr="00CC420A" w:rsidRDefault="002C1CA4" w:rsidP="00D378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2C1CA4" w:rsidRPr="003367B2" w:rsidTr="00D21358">
        <w:trPr>
          <w:trHeight w:val="1550"/>
        </w:trPr>
        <w:tc>
          <w:tcPr>
            <w:tcW w:w="4077" w:type="dxa"/>
          </w:tcPr>
          <w:p w:rsidR="002C1CA4" w:rsidRPr="001B3EA1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0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фразу)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A4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A4" w:rsidRPr="00DE67D4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Pr="004659DA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 w:rsidR="00091AD7"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рисунком (в завис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2C1CA4" w:rsidRPr="004B0968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A4" w:rsidRPr="003367B2" w:rsidRDefault="002C1CA4" w:rsidP="00661871">
            <w:pPr>
              <w:pStyle w:val="a9"/>
              <w:numPr>
                <w:ilvl w:val="0"/>
                <w:numId w:val="10"/>
              </w:numPr>
              <w:ind w:left="28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239" w:type="dxa"/>
          </w:tcPr>
          <w:p w:rsidR="002C1CA4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Pr="00BD3BAB" w:rsidRDefault="002C1CA4" w:rsidP="00D378A6">
            <w:pPr>
              <w:ind w:firstLine="709"/>
            </w:pPr>
          </w:p>
        </w:tc>
        <w:tc>
          <w:tcPr>
            <w:tcW w:w="3431" w:type="dxa"/>
          </w:tcPr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2C1CA4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Соч.90: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фортепианные ансамбли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2C1CA4" w:rsidRPr="003367B2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422CEB" w:rsidRDefault="00422CEB" w:rsidP="002B2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F1" w:rsidRDefault="009F0EF1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9"/>
        <w:gridCol w:w="7648"/>
      </w:tblGrid>
      <w:tr w:rsidR="00422CEB" w:rsidRPr="009B4399" w:rsidTr="00D21358">
        <w:tc>
          <w:tcPr>
            <w:tcW w:w="2099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648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2C1CA4" w:rsidRPr="009B4399" w:rsidTr="00792242">
        <w:trPr>
          <w:trHeight w:val="1481"/>
        </w:trPr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легато.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17375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2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Шестой</w:t>
            </w:r>
            <w:r w:rsidR="00D21358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(дополнительный)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E44B16" w:rsidRDefault="00E44B16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5A" w:rsidRDefault="0017375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7" w:rsidRPr="00D213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8">
        <w:rPr>
          <w:rFonts w:ascii="Times New Roman" w:hAnsi="Times New Roman" w:cs="Times New Roman"/>
          <w:b/>
          <w:sz w:val="28"/>
          <w:szCs w:val="28"/>
        </w:rPr>
        <w:t>8</w:t>
      </w:r>
      <w:r w:rsidR="00662809">
        <w:rPr>
          <w:rFonts w:ascii="Times New Roman" w:hAnsi="Times New Roman" w:cs="Times New Roman"/>
          <w:b/>
          <w:sz w:val="28"/>
          <w:szCs w:val="28"/>
        </w:rPr>
        <w:t xml:space="preserve"> (9)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21358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>летний срок обучения</w:t>
      </w:r>
      <w:r w:rsidR="00963AE9">
        <w:rPr>
          <w:rFonts w:ascii="Times New Roman" w:hAnsi="Times New Roman" w:cs="Times New Roman"/>
          <w:b/>
          <w:sz w:val="28"/>
          <w:szCs w:val="28"/>
        </w:rPr>
        <w:t xml:space="preserve"> (с учётом вариативной части)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410"/>
        <w:gridCol w:w="3289"/>
      </w:tblGrid>
      <w:tr w:rsidR="005B202B" w:rsidRPr="003966AB" w:rsidTr="00572A7B">
        <w:trPr>
          <w:trHeight w:val="407"/>
        </w:trPr>
        <w:tc>
          <w:tcPr>
            <w:tcW w:w="4077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410" w:type="dxa"/>
          </w:tcPr>
          <w:p w:rsidR="005B202B" w:rsidRPr="00CC420A" w:rsidRDefault="005B202B" w:rsidP="008E30E3">
            <w:pPr>
              <w:pStyle w:val="a9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9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72A7B">
        <w:trPr>
          <w:trHeight w:val="1833"/>
        </w:trPr>
        <w:tc>
          <w:tcPr>
            <w:tcW w:w="4077" w:type="dxa"/>
          </w:tcPr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Освоение основных способов звукоизвлечения на инструменте: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поступенная мелодия, в размере 2/4, ¾, 4/4 с однородным ритмическим рисунком в тональностях с одним ключевым знаком.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2B" w:rsidRPr="000303BD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5B202B" w:rsidRPr="000303BD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Ганон. Этюды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40 мелодических этюдов, соч.32, ч.1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Гнесина. Фортепианная азбука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Лекуппе. Этюд до-мадор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Гермер. Этюды №№ 1-15 /1 тетрадь/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Гайдн. Анданте соль-мажор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 Русская песня, соч.36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Майкапар.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 «В садике», соч.28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Н.Мордасов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Фрид. «Грустно».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Чайковский. «Мой Лизочек»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Штейбельт. Адажио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Металлиди. «Дом с колокольчиком»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Э.Пресли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Шаинский.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5B202B" w:rsidRPr="00623B6F" w:rsidRDefault="005B202B" w:rsidP="008E30E3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 (вариативная часть программы)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2318"/>
        <w:gridCol w:w="3260"/>
      </w:tblGrid>
      <w:tr w:rsidR="005B202B" w:rsidRPr="00CC420A" w:rsidTr="00985C02">
        <w:trPr>
          <w:trHeight w:val="407"/>
        </w:trPr>
        <w:tc>
          <w:tcPr>
            <w:tcW w:w="419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985C02">
        <w:trPr>
          <w:trHeight w:val="845"/>
        </w:trPr>
        <w:tc>
          <w:tcPr>
            <w:tcW w:w="419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произв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едений (контрастная полифония).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Pr="003367B2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318" w:type="dxa"/>
          </w:tcPr>
          <w:p w:rsidR="005B202B" w:rsidRPr="00BD3BAB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Бертини. Этюд соль-мажор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40 мелодических этюдов, 2 тетрадь, соч. 32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Соч.58. Ровность и беглость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Лешгорн. Соч. 65, №№ 4-8, 11, 12, 15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Гермер, 1 тетрадь, №№ 7-28; 2 тетрадь, №№ 1,2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Шитте. Соч. 108, №3 14-19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Арман. Пьеса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Бах. Полонез соль-минор; Бурре;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Гедике. Ригодон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Левидова. Пьеса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Арнэ. Полифонический эскиз.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Бём. Менуэт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Дварионас. Прелюдия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Сигмейстер. Блюз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Векерлен. Пастораль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  <w:p w:rsidR="00A3531C" w:rsidRPr="003367B2" w:rsidRDefault="00A3531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13" w:rsidRDefault="0000551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="0057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2268"/>
        <w:gridCol w:w="3260"/>
      </w:tblGrid>
      <w:tr w:rsidR="005B202B" w:rsidRPr="00CC420A" w:rsidTr="00522DCF">
        <w:trPr>
          <w:trHeight w:val="407"/>
        </w:trPr>
        <w:tc>
          <w:tcPr>
            <w:tcW w:w="42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6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22DCF">
        <w:trPr>
          <w:trHeight w:val="1550"/>
        </w:trPr>
        <w:tc>
          <w:tcPr>
            <w:tcW w:w="424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«выстроить» музыкальную фразу).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  <w:p w:rsidR="00973637" w:rsidRPr="003367B2" w:rsidRDefault="00973637" w:rsidP="00973637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260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Фугетты,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792242" w:rsidRDefault="00792242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42" w:rsidRDefault="00792242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Ж.Л.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Четвёртый год обучения 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9"/>
        <w:gridCol w:w="2313"/>
        <w:gridCol w:w="3283"/>
      </w:tblGrid>
      <w:tr w:rsidR="005B202B" w:rsidRPr="00CC420A" w:rsidTr="008E30E3">
        <w:trPr>
          <w:trHeight w:val="407"/>
        </w:trPr>
        <w:tc>
          <w:tcPr>
            <w:tcW w:w="3749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3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6232"/>
        </w:trPr>
        <w:tc>
          <w:tcPr>
            <w:tcW w:w="3749" w:type="dxa"/>
          </w:tcPr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973637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педали.</w:t>
            </w:r>
            <w:r w:rsidR="005B202B"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23186" w:rsidRDefault="005B202B" w:rsidP="00100DEE">
            <w:pPr>
              <w:pStyle w:val="a9"/>
              <w:numPr>
                <w:ilvl w:val="0"/>
                <w:numId w:val="25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- мажорные гаммы до 2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и аккорды с о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бращением отдельно каждой рукой.</w:t>
            </w:r>
            <w:r w:rsidR="00D23186" w:rsidRP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ключение в репертуар этюдов с более сложным ритмическим  рисунком (в зависимости от воз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можностей ученика).</w:t>
            </w:r>
          </w:p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3367B2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313" w:type="dxa"/>
          </w:tcPr>
          <w:p w:rsidR="005B202B" w:rsidRPr="00BD3BAB" w:rsidRDefault="005B202B" w:rsidP="008E30E3">
            <w:r>
              <w:rPr>
                <w:rFonts w:ascii="Times New Roman" w:hAnsi="Times New Roman" w:cs="Times New Roman"/>
                <w:sz w:val="24"/>
                <w:szCs w:val="24"/>
              </w:rPr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Маттезон. Ария; Менуэт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Циполи. Сарабанда из сюиты № 2, менуэт из сюиты № 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царт.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Школьник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 О чужих странах и людях»</w:t>
            </w:r>
          </w:p>
          <w:p w:rsidR="00A3531C" w:rsidRPr="003367B2" w:rsidRDefault="005B202B" w:rsidP="00993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8E30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2452"/>
        <w:gridCol w:w="3196"/>
      </w:tblGrid>
      <w:tr w:rsidR="005B202B" w:rsidRPr="00CC420A" w:rsidTr="008E30E3">
        <w:trPr>
          <w:trHeight w:val="407"/>
        </w:trPr>
        <w:tc>
          <w:tcPr>
            <w:tcW w:w="3697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452" w:type="dxa"/>
          </w:tcPr>
          <w:p w:rsidR="005B202B" w:rsidRPr="00CC420A" w:rsidRDefault="005B202B" w:rsidP="008E30E3">
            <w:pPr>
              <w:pStyle w:val="a9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96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129"/>
        </w:trPr>
        <w:tc>
          <w:tcPr>
            <w:tcW w:w="3697" w:type="dxa"/>
          </w:tcPr>
          <w:p w:rsidR="005B202B" w:rsidRPr="007B4416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Уверенное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педали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FE0E14" w:rsidRDefault="005B202B" w:rsidP="00D23186">
            <w:pPr>
              <w:pStyle w:val="a9"/>
              <w:numPr>
                <w:ilvl w:val="0"/>
                <w:numId w:val="26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сочетание разл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ичных видов техники.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035717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5B202B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96" w:type="dxa"/>
          </w:tcPr>
          <w:p w:rsidR="005B202B" w:rsidRPr="00FF577C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Соч.60: инвенция, прелюдия ля-минор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Гермер. Тетрадь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Л.Бетховен. Сонатина фа-мажор,1, 2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Диабелли. Сонатина №1, рондо, соч.151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 рисунком (в зависимости от возможностей ученика);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23186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42BDF">
              <w:rPr>
                <w:rFonts w:ascii="Times New Roman" w:hAnsi="Times New Roman" w:cs="Times New Roman"/>
                <w:sz w:val="24"/>
                <w:szCs w:val="24"/>
              </w:rPr>
              <w:t>Блантер.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D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65E9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Восьмой </w:t>
      </w:r>
      <w:r w:rsidRPr="0005223A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трёх- четырёх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Фугетты,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62A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542"/>
      </w:tblGrid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5B202B" w:rsidRPr="00DC1EC5" w:rsidTr="005B202B">
        <w:trPr>
          <w:trHeight w:val="1625"/>
        </w:trPr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</w:t>
            </w:r>
            <w:r w:rsidRPr="003D3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и стремление донести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исполняемого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792242" w:rsidRPr="00DC1EC5" w:rsidRDefault="00792242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253ADF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792242" w:rsidRPr="00DC1EC5" w:rsidRDefault="00792242" w:rsidP="00253ADF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8E30E3">
        <w:trPr>
          <w:trHeight w:val="3298"/>
        </w:trPr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Седьмой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3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562A58" w:rsidRDefault="00562A58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5A" w:rsidRDefault="0017375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Default="00792242" w:rsidP="0079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Pr="00B34B5F" w:rsidRDefault="00792242" w:rsidP="0079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92242" w:rsidRPr="0020019E" w:rsidRDefault="00792242" w:rsidP="00792242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792242" w:rsidRPr="00F37F99" w:rsidRDefault="00792242" w:rsidP="0079224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792242" w:rsidRPr="00F37F99" w:rsidRDefault="00792242" w:rsidP="00792242">
      <w:pPr>
        <w:pStyle w:val="ab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и оценка развития у ученика практических навыков игры на фортепиано; диагностика  проблем.</w:t>
      </w:r>
    </w:p>
    <w:p w:rsidR="00792242" w:rsidRDefault="00792242" w:rsidP="00792242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Pr="0020019E" w:rsidRDefault="00792242" w:rsidP="00792242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019E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>ая аттестация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A9C">
        <w:rPr>
          <w:rFonts w:ascii="Times New Roman" w:hAnsi="Times New Roman" w:cs="Times New Roman"/>
          <w:sz w:val="24"/>
          <w:szCs w:val="24"/>
        </w:rPr>
        <w:t>В конце каждого полугодия учащиеся сдают контрольный урок.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 w:rsidRPr="00513B57">
        <w:rPr>
          <w:rFonts w:ascii="Times New Roman" w:hAnsi="Times New Roman" w:cs="Times New Roman"/>
          <w:sz w:val="24"/>
          <w:szCs w:val="24"/>
        </w:rPr>
        <w:t>свобода владения фактурой произведения; точная фразировка; яркость исполнения; уверенное знание нотного текста.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«4» - </w:t>
      </w:r>
      <w:r w:rsidRPr="00513B57">
        <w:rPr>
          <w:rFonts w:ascii="Times New Roman" w:hAnsi="Times New Roman" w:cs="Times New Roman"/>
          <w:sz w:val="24"/>
          <w:szCs w:val="24"/>
        </w:rPr>
        <w:t>незначительные потери текста или слишком медленный темп при общей благоприятной оценке исполненных произведений.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«3» - </w:t>
      </w:r>
      <w:r w:rsidRPr="00513B57">
        <w:rPr>
          <w:rFonts w:ascii="Times New Roman" w:hAnsi="Times New Roman" w:cs="Times New Roman"/>
          <w:sz w:val="24"/>
          <w:szCs w:val="24"/>
        </w:rPr>
        <w:t>текстовые потери</w:t>
      </w:r>
      <w:r w:rsidRPr="00513B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B57">
        <w:rPr>
          <w:rFonts w:ascii="Times New Roman" w:hAnsi="Times New Roman" w:cs="Times New Roman"/>
          <w:sz w:val="24"/>
          <w:szCs w:val="24"/>
        </w:rPr>
        <w:t xml:space="preserve">технические недоработки. 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>Оценка «2» -</w:t>
      </w:r>
      <w:r w:rsidRPr="00513B57">
        <w:rPr>
          <w:rFonts w:ascii="Times New Roman" w:hAnsi="Times New Roman" w:cs="Times New Roman"/>
          <w:sz w:val="24"/>
          <w:szCs w:val="24"/>
        </w:rPr>
        <w:t xml:space="preserve">  значительные текстовые потери и технические недоработки.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Pr="00513B57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792242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92242" w:rsidRPr="000B749D" w:rsidRDefault="00792242" w:rsidP="000B749D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9D">
        <w:rPr>
          <w:rFonts w:ascii="Times New Roman" w:hAnsi="Times New Roman" w:cs="Times New Roman"/>
          <w:b/>
          <w:sz w:val="24"/>
          <w:szCs w:val="24"/>
        </w:rPr>
        <w:t>5-и летний курс обучения</w:t>
      </w:r>
    </w:p>
    <w:p w:rsidR="000B749D" w:rsidRPr="000B749D" w:rsidRDefault="000B749D" w:rsidP="00792242">
      <w:pPr>
        <w:pStyle w:val="2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14"/>
        <w:gridCol w:w="3822"/>
      </w:tblGrid>
      <w:tr w:rsidR="000B749D" w:rsidRPr="000B749D" w:rsidTr="000B749D"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514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0B749D">
        <w:trPr>
          <w:trHeight w:val="458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466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0B749D" w:rsidRPr="000B749D" w:rsidTr="000B749D">
        <w:trPr>
          <w:trHeight w:val="474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отечественного композитора</w:t>
            </w:r>
          </w:p>
        </w:tc>
      </w:tr>
      <w:tr w:rsidR="000B749D" w:rsidRPr="000B749D" w:rsidTr="000B749D">
        <w:trPr>
          <w:trHeight w:val="838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современных композиторов эстрадного или джазового направления (в ансамбле с преподавателем)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</w:p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(дополнительный)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9D" w:rsidRPr="000B749D" w:rsidRDefault="000B749D" w:rsidP="000B749D">
      <w:pPr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0B749D" w:rsidRPr="000B749D" w:rsidRDefault="000B749D" w:rsidP="000B749D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9D">
        <w:rPr>
          <w:rFonts w:ascii="Times New Roman" w:hAnsi="Times New Roman" w:cs="Times New Roman"/>
          <w:b/>
          <w:sz w:val="24"/>
          <w:szCs w:val="24"/>
        </w:rPr>
        <w:t>Примеры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49D" w:rsidRPr="000B749D" w:rsidRDefault="000B749D" w:rsidP="000B749D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3697"/>
        <w:gridCol w:w="3774"/>
      </w:tblGrid>
      <w:tr w:rsidR="000B749D" w:rsidRPr="000B749D" w:rsidTr="00114A4F"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114A4F">
        <w:trPr>
          <w:trHeight w:val="70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С-Пб.,«Композитор», -  2005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С. Ляховицкая. «Где ты, Лека?»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1.А. Руббах. «Воробей».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4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М.Крутицкий «Зима»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 музыкой», сост. А.Артоболевская,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композитор»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114A4F">
        <w:trPr>
          <w:trHeight w:val="858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1.Д. Тюрк. «Песенка».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  <w:p w:rsidR="000B749D" w:rsidRPr="000B749D" w:rsidRDefault="000B749D" w:rsidP="000B74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А. Жилинский. «Весёлые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В. А. Натансона, вып.1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кл.),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1.А. Спадевеккиа. Добрый жук. Ансамбль.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Е. Киянов. Веселая полька. Ансамбль.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 1 класс. Сост.: Г.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Цыганкова, И. Королькова, Ростов-на-Дону, «Феникс», 2018. – 92 с.</w:t>
            </w:r>
          </w:p>
        </w:tc>
      </w:tr>
      <w:tr w:rsidR="000B749D" w:rsidRPr="000B749D" w:rsidTr="00114A4F">
        <w:trPr>
          <w:trHeight w:val="82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 .Л.Моцарт. Аллегретто. 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 Гедике. Этюд  До мажор.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«Новая школы игры на фортепиано». Хрестоматия педагогического репертуара под ред.Г.Г. Цыганковой и И. С. Корольковой, Ростов-на-Дону, «Феникс», 2010 г.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Ю. Шишалов. Прелюдия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и В. А. Натансона, вып.1 (1-2кл.), М.,«Советский композитор»,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114A4F">
        <w:trPr>
          <w:trHeight w:val="838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1.Ф. Рыбицкий. Зефир (этюд).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Учебное пособие для учащихся детских музыкальных школ. Сост.: А. Бакулов, К. Сорокин. М., «Советский композитор», 1989. – 180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И. Беркович. Бульба.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«Новая школы игры на фортепиано». Хрестоматия педагогического репертуара под ред.Г.Г. Цыганковой и И. С. Корольковой, Ростов-на-Дону, «Феникс», 2010, - 214 с.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1.В. Коровицын. Галоп.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«Новая школы игры на фортепиано». Хрестоматия педагогического репертуара под ред. Г.Г. Цыганковой и И. С. Корольковой, Ростов-на-Дону, «Феникс», 2010, - 214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2.Ф. Лэй. Мелодия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/ф «История любви»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Барахтиной Ю. В.Новосибирск: изд. «Окарина», 2010, - 78 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 Э.  Мак-Доулл. К дикой розе. Ансамбль.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</w:tc>
      </w:tr>
      <w:tr w:rsidR="000B749D" w:rsidRPr="000B749D" w:rsidTr="00114A4F">
        <w:trPr>
          <w:trHeight w:val="69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1.Ф. Куперен. Тамбурины.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2.А.Абелян. Брейк-данс.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3.А.Гречанинов. Верхом на лошадке.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«Школа юного пианиста. 1-3 класс ДМШ». Сост.: Л. Криштоп, Санкт-Петербург, изд. «Композитор», 2019. – 185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1.Ф. Куперен. Тамбурины.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2.А.Абелян. Брейк-данс.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3.А.Гречанинов. Верхом на лошадке.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«Школа юного пианиста. 1-3 класс ДМШ». Сост.: Л. Криштоп, Санкт-Петербург, изд. «Композитор», 2019. – 185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9D" w:rsidRPr="000B749D" w:rsidTr="00114A4F">
        <w:trPr>
          <w:trHeight w:val="69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(дополнительный)</w:t>
            </w:r>
          </w:p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1.П. Чайковский.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«Юному пианисту». 3-5 классы детской музыкальной школы. Пьесы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«Кифара», 1994. – 24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Т .Альбинони. Адажио.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 Ф. Бургмюллер. Этюд До мажор. Соч. 100, №21.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«Юному музыканту – пианисту». Хрестоматия для учащихся ДМШ. Сост.: Г. Цыганкова, И. Королькова, Ростов-на-Дону, «Феникс», 2010. – 198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4. .Дж. Мендел. Тень твоей улыбки.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1.П. Чайковский.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«Юному пианисту». 3-5 классы детской музыкальной школы. Пьесы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«Кифара», 1994. – 24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Т .Альбинони. Адажио.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 Ф. Бургмюллер. Этюд До мажор. Соч. 100, №21.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«Юному музыканту – пианисту». Хрестоматия для учащихся ДМШ. Сост.: Г. Цыганкова, И. Королькова, Ростов-на-Дону, «Феникс», 2010. – 198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4. .Дж. Мендел. Тень твоей улыбки.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9D" w:rsidRDefault="000B749D" w:rsidP="000B749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749D" w:rsidRPr="000B749D" w:rsidRDefault="000B749D" w:rsidP="000B749D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49D">
        <w:rPr>
          <w:rFonts w:ascii="Times New Roman" w:hAnsi="Times New Roman" w:cs="Times New Roman"/>
          <w:b/>
          <w:sz w:val="24"/>
          <w:szCs w:val="24"/>
        </w:rPr>
        <w:t>-и летний курс обучения</w:t>
      </w:r>
    </w:p>
    <w:p w:rsidR="000B749D" w:rsidRPr="000B749D" w:rsidRDefault="000B749D" w:rsidP="000B749D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13"/>
        <w:gridCol w:w="3823"/>
      </w:tblGrid>
      <w:tr w:rsidR="000B749D" w:rsidRPr="000B749D" w:rsidTr="000B749D"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0B749D">
        <w:trPr>
          <w:trHeight w:val="707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858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82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838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отечественного композитора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современных композиторов эстрадного или джазового направления (в ансамбле с преподавателем)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Седьмой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1-2 произведение из академического комплекса 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Восьмой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прослушивание.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Девятый (дополнительный)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прослушивание.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</w:tc>
      </w:tr>
    </w:tbl>
    <w:p w:rsidR="000B749D" w:rsidRPr="000B749D" w:rsidRDefault="000B749D" w:rsidP="000B749D">
      <w:pPr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0B749D" w:rsidRPr="000B749D" w:rsidRDefault="000B749D" w:rsidP="000B7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9D">
        <w:rPr>
          <w:rFonts w:ascii="Times New Roman" w:hAnsi="Times New Roman" w:cs="Times New Roman"/>
          <w:b/>
          <w:sz w:val="24"/>
          <w:szCs w:val="24"/>
        </w:rPr>
        <w:t>Примеры программ:</w:t>
      </w:r>
    </w:p>
    <w:p w:rsidR="000B749D" w:rsidRPr="000B749D" w:rsidRDefault="000B749D" w:rsidP="000B749D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3820"/>
        <w:gridCol w:w="3651"/>
      </w:tblGrid>
      <w:tr w:rsidR="000B749D" w:rsidRPr="000B749D" w:rsidTr="000B749D"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0B749D">
        <w:trPr>
          <w:trHeight w:val="70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С. Ляховицкая. «Где ты, Лека?»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1.А. Руббах. «Воробей».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4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М.Крутицкий «Зима»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«Первая встреча с музыкой», сост. А.Артоболевская, Москва, «Советский композитор»,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0B749D">
        <w:trPr>
          <w:trHeight w:val="858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1.И.Стрибогг. «Вальс петушков»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0B74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А.Жилинский. «Весёлые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 «Юный пианист» под ред. Л. И. Ройзмана и В. А. Натансона, вып.1 (1-2кл.),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«Первая встреча с музыкой», сост. А.Артоболевская, Москва, «Советский композитор». -  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0B74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Ю.Шишалов. 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 «Юный пианист» под ред. Л. И. Ройзмана и В. А. Натансона, вып.1 (1-2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кл.),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0B749D">
        <w:trPr>
          <w:trHeight w:val="82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1.С. Майкопар. «В раздумье».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С-Пб.,«Композитор», -  2005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2.Л.Моцарт. Аллегретто. 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</w:t>
            </w:r>
          </w:p>
        </w:tc>
        <w:tc>
          <w:tcPr>
            <w:tcW w:w="3651" w:type="dxa"/>
          </w:tcPr>
          <w:p w:rsidR="000B749D" w:rsidRPr="000B749D" w:rsidRDefault="000B749D" w:rsidP="000B7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1.Б. Дварионас. Прелюдия.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А. Роули. «В стране гномов».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</w:tc>
      </w:tr>
      <w:tr w:rsidR="000B749D" w:rsidRPr="000B749D" w:rsidTr="000B749D">
        <w:trPr>
          <w:trHeight w:val="838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1.Ф. Рыбицкий. Зефир (этюд).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Учебное пособие для учащихся детских музыкальных школ. Сост.: А. Бакулов, К. Сорокин. М., «Советский композитор», 1989. – 180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2.Г. Ф. Гендель. Сарабанда.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с.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1.Е. Комалькова. Вот мчится тройка удалая. Р. н. п. (ансамбль).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Бакулов, К.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Сорокин. М., «Советский композитор», 1990. – 200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 Дюбюк.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«Играем в 4 руки». Вып.1. Сост.: Е. Сорокина, А. Бахчиев. «Рутенс», 2009.- 67 с.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1.И. Гуммель. Этюд ре-минор.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2.К. Черни. Этюд До-мажор.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3.Ф. Куперен. Тамбурины.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1.Г. Свиридов. Старинный танец.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2.П. Чайковский. Сладкая греза.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П. Чайковский. Детский альбом. Сборник  легких пьес для детей. Ростов-на-Дону, изд. «Феникс», 1998. – 40 с.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1.К. Черни. Этюд. Ор.599, №45. Соль мажор.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2.П. Чайковский.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«Юному пианисту». 3-5 классы детской музыкальной школы. Пьесы для фортепиано. М.: «Кифара», 1994. – 24 с.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1.Дж. Мендел. Тень твоей улыбки.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2.И. Ф. Кирнбергер. Шалун.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«Аллегро». Фортепиано. Интенсивный курс. Тетрадь 17. Для концерта и экзамена. Составители: Т. Смирнова, Н. Зайцева. М.: 1998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Седьмой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1.В. Дьяченко. Этюд «В гостях у Карла Черни».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2.П. И. Чайковский. Игра в лошадки. Соч.39 №3.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Вып.3. Учебное пособие для 3-4 классов детских музыкальных школ. Сост.: А. Бакулов, К. Сорокин. М., «Композитор», 1992. – 216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1.А. Вивальди. Адажио.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2.Г. Беренс. Два этюда. Соч.88 №7.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Вып.3. Учебное пособие для 3-4 классов детских музыкальных школ. Сост.: А. Бакулов, К. Сорокин. М., «Композитор», 1992. – 216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А. Моцарт. Рондо.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4.Л. Бетховен. К Элизе.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«Популярные пьесы для фортепиано». Вып.1 М.: «Музыка», 1985.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1.Э. Григ. Вальс ля минор.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«Лирические пьесы для фортепиано», М.: «Музыка», 1985.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 Л. Уэббер. Память.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Акварель.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1.Э. Григ. Вальс ля минор.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«Лирические пьесы для фортепиано», М.: «Музыка», 1985.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 Л. Уэббер. Память.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Акварель.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Девятый (дополнительный) год</w:t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1.М. Огинский. Полонез.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«Музыкальная гостиная. Фортепианный альбом. Пьесы русских и зарубежных композиторов». С-Пб., АО «Фирма Клинт». – 1993.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2.Э. Мак-Доуэлл. Тарантелла.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». Сост.: Т. Смирнова.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Портрет сына.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4C7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1.М. Огинский. Полонез.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«Музыкальная гостиная. Фортепианный альбом. Пьесы русских и зарубежных композиторов». С-Пб., АО «Фирма Клинт». – 1993.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2.Э. Мак-Доуэлл. Тарантелла.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». Сост.: Т. Смирнова.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Портрет сына.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9D" w:rsidRPr="000B749D" w:rsidRDefault="000B749D" w:rsidP="000B7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49D" w:rsidRPr="004C7A4D" w:rsidRDefault="000B749D" w:rsidP="000B749D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22CEB" w:rsidRDefault="0080790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6F283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571AB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C7A4D" w:rsidRPr="004C7A4D" w:rsidRDefault="004C7A4D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80790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ортепиано» – это особый курс, объединяющий учащихся, занимающихся на различных музыкальных инструментах. Настоящий музыкант любой специальности должен в достаточной мере владеть игрой на фортепиано, ведь это тот инструмент, на котором возможно сыграть произведения любых жанров и форм, музыку для любого исполнительского состава в качестве предварительного ознакомления.</w:t>
      </w:r>
    </w:p>
    <w:p w:rsidR="00631F05" w:rsidRPr="006D5AAE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имеет свои особенности, а именно: учащимся, согласно новым учебным планом, выделено ограниченное количество учебного времени, к тому же у многих из них нет инструмента для домашних занятий. Специально предусмотренный раздел учебного плана предусматривает самостоятельную работу, находящуюся под контролем преподавателя и включающую в себя выполнение домашнего задания (2 часа в неделю).</w:t>
      </w:r>
    </w:p>
    <w:p w:rsidR="00631F05" w:rsidRPr="00631F05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631F05" w:rsidRPr="006D5AAE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</w:t>
      </w:r>
    </w:p>
    <w:p w:rsidR="00631F05" w:rsidRPr="00631F05" w:rsidRDefault="00631F05" w:rsidP="00631F05">
      <w:pPr>
        <w:pStyle w:val="2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631F05" w:rsidRPr="00821336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36">
        <w:rPr>
          <w:rFonts w:ascii="Times New Roman" w:hAnsi="Times New Roman" w:cs="Times New Roman"/>
          <w:sz w:val="24"/>
          <w:szCs w:val="24"/>
        </w:rPr>
        <w:t>решение технических учебных задач - координация рук, пальцев,</w:t>
      </w:r>
      <w:r w:rsidR="00821336" w:rsidRPr="00821336">
        <w:rPr>
          <w:rFonts w:ascii="Times New Roman" w:hAnsi="Times New Roman" w:cs="Times New Roman"/>
          <w:sz w:val="24"/>
          <w:szCs w:val="24"/>
        </w:rPr>
        <w:t xml:space="preserve"> </w:t>
      </w:r>
      <w:r w:rsidRPr="00821336">
        <w:rPr>
          <w:rFonts w:ascii="Times New Roman" w:hAnsi="Times New Roman" w:cs="Times New Roman"/>
          <w:sz w:val="24"/>
          <w:szCs w:val="24"/>
        </w:rPr>
        <w:t>наработка аппликатурных и позиционных навыков, освоение приемов педализации;</w:t>
      </w:r>
    </w:p>
    <w:p w:rsidR="00631F05" w:rsidRPr="00631F05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631F05" w:rsidRPr="003119CF" w:rsidRDefault="00631F05" w:rsidP="003119CF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631F05" w:rsidRPr="00631F05" w:rsidRDefault="00631F05" w:rsidP="003119CF">
      <w:pPr>
        <w:pStyle w:val="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преподавателя фортепиано 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важное значение для последующей работы над преодолением различных пианистических трудностей, поэтому к первым опытам звукоизвлечения необходимо относится с особым вниманием. </w:t>
      </w:r>
    </w:p>
    <w:p w:rsidR="00422CEB" w:rsidRPr="003119CF" w:rsidRDefault="00422CEB" w:rsidP="003119CF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путём подбора интересного репертуара, ориентированного не только на решение исполнительских задач, но и на индивидуальные особенности личности, характера ученика, должен развивать интерес, образность мышления у учащихся.</w:t>
      </w:r>
      <w:r w:rsidR="003119CF" w:rsidRPr="003119CF">
        <w:rPr>
          <w:rFonts w:ascii="Times New Roman" w:hAnsi="Times New Roman" w:cs="Times New Roman"/>
          <w:sz w:val="24"/>
          <w:szCs w:val="24"/>
        </w:rPr>
        <w:t xml:space="preserve"> 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</w:t>
      </w:r>
      <w:r w:rsidR="003119CF">
        <w:rPr>
          <w:rFonts w:ascii="Times New Roman" w:hAnsi="Times New Roman" w:cs="Times New Roman"/>
          <w:sz w:val="24"/>
          <w:szCs w:val="24"/>
        </w:rPr>
        <w:t xml:space="preserve">изведений не должна превышать </w:t>
      </w:r>
      <w:r w:rsidR="003119CF" w:rsidRPr="003119CF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422CEB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музыкантам необходим исполнительский опыт. Присутствие публики на контрольном или концертном мероприятии повышает их чувство ответственности за конечный результат творческой работы, а успешное выступление, в свою очередь, повышает желание работать настойчиво, развивать свои исполнительские навыки дальше. Поэтому весьма целесообразно проводить на отделение ОКФ как можно больше тематических концертов и школьных конкурсов, чтобы стимулировать интерес детей, а преподавателям проводить необходимую аналитическую работу.</w:t>
      </w:r>
    </w:p>
    <w:p w:rsidR="004C7A4D" w:rsidRPr="004C7A4D" w:rsidRDefault="004C7A4D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2CEB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44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процесса: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4D">
        <w:rPr>
          <w:rFonts w:ascii="Times New Roman" w:hAnsi="Times New Roman" w:cs="Times New Roman"/>
          <w:sz w:val="24"/>
          <w:szCs w:val="24"/>
        </w:rPr>
        <w:t>хорошо освещённый кабинет;</w:t>
      </w:r>
      <w:r w:rsidRPr="001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настроенного инструмента; хорошо укомплектованный библиотечный фонд, включающий наглядные пособия, нотные сборники; видеотека; фонотека; наличие компьютера в школе (для просмотра видеороликов с музыкальными материалами).</w:t>
      </w:r>
    </w:p>
    <w:p w:rsidR="004C7A4D" w:rsidRPr="0018044D" w:rsidRDefault="004C7A4D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Pr="00492382" w:rsidRDefault="00492382" w:rsidP="00492382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92382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 (2 часа в неделю) должно войти выполнение домашнего задания, посещение концертных мероприятий, в том числе на базе детской филармонии МБУ ДО «ДМШ №3»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</w:t>
      </w:r>
      <w:r w:rsidR="0096005A">
        <w:rPr>
          <w:rFonts w:ascii="Times New Roman" w:hAnsi="Times New Roman" w:cs="Times New Roman"/>
          <w:sz w:val="24"/>
          <w:szCs w:val="24"/>
        </w:rPr>
        <w:t>з</w:t>
      </w:r>
      <w:r w:rsidRPr="003119CF">
        <w:rPr>
          <w:rFonts w:ascii="Times New Roman" w:hAnsi="Times New Roman" w:cs="Times New Roman"/>
          <w:sz w:val="24"/>
          <w:szCs w:val="24"/>
        </w:rPr>
        <w:t xml:space="preserve">атратах времени и усилий, достичь поставленных задач и быть осознанными и результативными. Объем </w:t>
      </w:r>
      <w:r w:rsidR="00680F56">
        <w:rPr>
          <w:rFonts w:ascii="Times New Roman" w:hAnsi="Times New Roman" w:cs="Times New Roman"/>
          <w:sz w:val="24"/>
          <w:szCs w:val="24"/>
        </w:rPr>
        <w:t>в</w:t>
      </w:r>
      <w:r w:rsidRPr="003119CF">
        <w:rPr>
          <w:rFonts w:ascii="Times New Roman" w:hAnsi="Times New Roman" w:cs="Times New Roman"/>
          <w:sz w:val="24"/>
          <w:szCs w:val="24"/>
        </w:rPr>
        <w:t xml:space="preserve">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 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Роль педагога в организации самостоятельной работы учащегося велика. Она заключается в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эффективному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использованию учебного внеаудиторного времени.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19CF">
        <w:rPr>
          <w:rFonts w:ascii="Times New Roman" w:hAnsi="Times New Roman" w:cs="Times New Roman"/>
          <w:sz w:val="24"/>
          <w:szCs w:val="24"/>
        </w:rPr>
        <w:t>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этюдами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произведениями </w:t>
      </w:r>
      <w:r w:rsidRPr="0096005A">
        <w:rPr>
          <w:rFonts w:ascii="Times New Roman" w:hAnsi="Times New Roman" w:cs="Times New Roman"/>
          <w:b/>
          <w:sz w:val="24"/>
          <w:szCs w:val="24"/>
        </w:rPr>
        <w:t>полифонического склада</w:t>
      </w:r>
      <w:r w:rsidRPr="003119CF">
        <w:rPr>
          <w:rFonts w:ascii="Times New Roman" w:hAnsi="Times New Roman" w:cs="Times New Roman"/>
          <w:sz w:val="24"/>
          <w:szCs w:val="24"/>
        </w:rPr>
        <w:t xml:space="preserve">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r w:rsidR="00680F56">
        <w:rPr>
          <w:rFonts w:ascii="Times New Roman" w:hAnsi="Times New Roman" w:cs="Times New Roman"/>
          <w:sz w:val="24"/>
          <w:szCs w:val="24"/>
        </w:rPr>
        <w:t xml:space="preserve">строении, разделах, характере </w:t>
      </w:r>
      <w:r w:rsidRPr="003119CF">
        <w:rPr>
          <w:rFonts w:ascii="Times New Roman" w:hAnsi="Times New Roman" w:cs="Times New Roman"/>
          <w:sz w:val="24"/>
          <w:szCs w:val="24"/>
        </w:rPr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разнохарактерными пьесами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3119CF" w:rsidRPr="006D5AAE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Проверка результатов самостоятельной работы учащегося должна </w:t>
      </w:r>
      <w:r w:rsidRPr="006D5AAE">
        <w:rPr>
          <w:rFonts w:ascii="Times New Roman" w:hAnsi="Times New Roman" w:cs="Times New Roman"/>
          <w:sz w:val="24"/>
          <w:szCs w:val="24"/>
        </w:rPr>
        <w:t>проводиться педагогом регулярно.</w:t>
      </w:r>
    </w:p>
    <w:p w:rsidR="00327A56" w:rsidRDefault="00327A56" w:rsidP="006F2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Default="006571A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57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9CE" w:rsidRPr="00D93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Алексеев А.Д. методика обучения игре на фортепиано. Изд.3- Москва, «Музыка», 1978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Айзенштадт С.А. «Детский альбом» Чайковского.-</w:t>
      </w:r>
      <w:r w:rsidR="00135251"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«Классика –XXI», 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Богино Г.К. Игры–задачи для начинающих музыкантов - Москва, «Музыка», 1974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Браудо И.А. Артикуляция – Ленинград,1973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Вицинский А.В. Беседы с пианистами.- Москва, «Классика XXI»,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Работа пианиста.-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У врат мастерства.-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научить играть на рояле. Первые шаги.-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Бетховена.- Москва, 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Гайдна.-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Моцарта.- Москва, «КлассикаXXI»,2003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Шопена.-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Кирнарская Д.К. Музыкальные способности.- Москва, «Таланты – XXI век»,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Корто А.О.    О фортепианном искусстве.-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Корыхалова Н. Играем гаммы.-Москва, «Музыка», 1995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Милич Б. Воспитание ученика-пианиста.- Москва, «Кифара»,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Носина В. Символика музыки И.С.Баха.-Тамбов,1993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Савшинский С. Работа пианиста над музыкальным произведением.-Москва, </w:t>
      </w:r>
      <w:r w:rsidR="00A110BC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Смирнова Т.И. Фортепиано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интенсивный курс.-«Музыка»,1992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Юдовина-Гальперина Т.Б. За роялем без слёз, или я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детский педагог.-СПб., «Союз художников», 2002</w:t>
      </w: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9CE" w:rsidRPr="00D939CE" w:rsidSect="00253ADF">
      <w:footerReference w:type="default" r:id="rId8"/>
      <w:footnotePr>
        <w:pos w:val="beneathText"/>
      </w:footnotePr>
      <w:pgSz w:w="11905" w:h="16837"/>
      <w:pgMar w:top="851" w:right="1132" w:bottom="709" w:left="1418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2C" w:rsidRDefault="0091652C" w:rsidP="00CC60F6">
      <w:pPr>
        <w:pStyle w:val="a9"/>
      </w:pPr>
      <w:r>
        <w:separator/>
      </w:r>
    </w:p>
  </w:endnote>
  <w:endnote w:type="continuationSeparator" w:id="0">
    <w:p w:rsidR="0091652C" w:rsidRDefault="0091652C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61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3F04" w:rsidRPr="00253ADF" w:rsidRDefault="00993F0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80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F04" w:rsidRDefault="00993F0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2C" w:rsidRDefault="0091652C" w:rsidP="00CC60F6">
      <w:pPr>
        <w:pStyle w:val="a9"/>
      </w:pPr>
      <w:r>
        <w:separator/>
      </w:r>
    </w:p>
  </w:footnote>
  <w:footnote w:type="continuationSeparator" w:id="0">
    <w:p w:rsidR="0091652C" w:rsidRDefault="0091652C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071A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49D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100DEE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5447A"/>
    <w:rsid w:val="00161B99"/>
    <w:rsid w:val="00171C30"/>
    <w:rsid w:val="00172ECB"/>
    <w:rsid w:val="0017375A"/>
    <w:rsid w:val="00175817"/>
    <w:rsid w:val="00175B94"/>
    <w:rsid w:val="0018044D"/>
    <w:rsid w:val="00182EDE"/>
    <w:rsid w:val="001834C9"/>
    <w:rsid w:val="00185F05"/>
    <w:rsid w:val="0019618E"/>
    <w:rsid w:val="001A2CA9"/>
    <w:rsid w:val="001B3194"/>
    <w:rsid w:val="001B3EA1"/>
    <w:rsid w:val="001C07B6"/>
    <w:rsid w:val="001C0862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49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27A56"/>
    <w:rsid w:val="003367B2"/>
    <w:rsid w:val="0034296D"/>
    <w:rsid w:val="00344D05"/>
    <w:rsid w:val="00345D77"/>
    <w:rsid w:val="0036099F"/>
    <w:rsid w:val="003772E4"/>
    <w:rsid w:val="0038082F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C7A4D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16554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809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07B61"/>
    <w:rsid w:val="0071174E"/>
    <w:rsid w:val="00712852"/>
    <w:rsid w:val="00721DD6"/>
    <w:rsid w:val="00724846"/>
    <w:rsid w:val="00724B01"/>
    <w:rsid w:val="007412E7"/>
    <w:rsid w:val="0074403B"/>
    <w:rsid w:val="007455BD"/>
    <w:rsid w:val="00747502"/>
    <w:rsid w:val="00752023"/>
    <w:rsid w:val="00774DD8"/>
    <w:rsid w:val="00774FFB"/>
    <w:rsid w:val="0078624D"/>
    <w:rsid w:val="00791BDA"/>
    <w:rsid w:val="00792242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1652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85C02"/>
    <w:rsid w:val="00987275"/>
    <w:rsid w:val="00993F04"/>
    <w:rsid w:val="009970C2"/>
    <w:rsid w:val="009A1739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919BE"/>
    <w:rsid w:val="00AA2A3D"/>
    <w:rsid w:val="00AA62D4"/>
    <w:rsid w:val="00AA6338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4B5F"/>
    <w:rsid w:val="00B43492"/>
    <w:rsid w:val="00B4357F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6E68"/>
    <w:rsid w:val="00D378A6"/>
    <w:rsid w:val="00D427DA"/>
    <w:rsid w:val="00D42BDF"/>
    <w:rsid w:val="00D4343C"/>
    <w:rsid w:val="00D43574"/>
    <w:rsid w:val="00D52284"/>
    <w:rsid w:val="00D5373F"/>
    <w:rsid w:val="00D57E9C"/>
    <w:rsid w:val="00D65E9C"/>
    <w:rsid w:val="00D7393B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FF7E"/>
  <w15:docId w15:val="{F7660CC8-42AB-4A2E-A9D9-50E73B6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e">
    <w:name w:val="footer"/>
    <w:basedOn w:val="a"/>
    <w:link w:val="af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a">
    <w:name w:val="Без интервала Знак"/>
    <w:link w:val="a9"/>
    <w:uiPriority w:val="1"/>
    <w:locked/>
    <w:rsid w:val="00D4343C"/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10101</Words>
  <Characters>57578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26</cp:revision>
  <cp:lastPrinted>2022-06-27T11:42:00Z</cp:lastPrinted>
  <dcterms:created xsi:type="dcterms:W3CDTF">2017-01-25T10:37:00Z</dcterms:created>
  <dcterms:modified xsi:type="dcterms:W3CDTF">2023-10-26T13:41:00Z</dcterms:modified>
</cp:coreProperties>
</file>