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E2" w:rsidRDefault="00A074E2" w:rsidP="00D43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85" w:rsidRDefault="00BA4A85" w:rsidP="00BA4A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BA4A85" w:rsidRDefault="00BA4A85" w:rsidP="00BA4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BA4A85" w:rsidRDefault="00BA4A85" w:rsidP="00BA4A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A85" w:rsidRDefault="00BA4A85" w:rsidP="00BA4A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BA4A85" w:rsidRPr="00375E07" w:rsidTr="00BA4A85">
        <w:tc>
          <w:tcPr>
            <w:tcW w:w="4219" w:type="dxa"/>
          </w:tcPr>
          <w:p w:rsidR="00BA4A85" w:rsidRPr="00375E07" w:rsidRDefault="00BA4A85" w:rsidP="00BA4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BA4A85" w:rsidRPr="00375E07" w:rsidRDefault="00BA4A85" w:rsidP="00BA4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BA4A85" w:rsidRPr="00375E07" w:rsidRDefault="00BA4A85" w:rsidP="00BA4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85" w:rsidRPr="00375E07" w:rsidRDefault="00BA4A85" w:rsidP="00BA4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A85" w:rsidRPr="00375E07" w:rsidRDefault="00BA4A85" w:rsidP="00BA4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BA4A85" w:rsidRPr="00375E07" w:rsidTr="00BA4A85">
        <w:tc>
          <w:tcPr>
            <w:tcW w:w="4219" w:type="dxa"/>
          </w:tcPr>
          <w:p w:rsidR="00BA4A85" w:rsidRPr="00375E07" w:rsidRDefault="00E45EAF" w:rsidP="00BA4A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659776" behindDoc="0" locked="0" layoutInCell="1" allowOverlap="1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-1161415</wp:posOffset>
                  </wp:positionV>
                  <wp:extent cx="6486525" cy="2113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A85"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="00BA4A85"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="00BA4A85"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="00BA4A85"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BA4A85" w:rsidRPr="00375E07" w:rsidRDefault="00BA4A85" w:rsidP="00BA4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E2" w:rsidRDefault="00A074E2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4A85">
        <w:rPr>
          <w:rFonts w:ascii="Times New Roman" w:hAnsi="Times New Roman" w:cs="Times New Roman"/>
          <w:b/>
          <w:sz w:val="40"/>
          <w:szCs w:val="40"/>
        </w:rPr>
        <w:t>«</w:t>
      </w:r>
      <w:r w:rsidR="00903CDF" w:rsidRPr="00BA4A85">
        <w:rPr>
          <w:rFonts w:ascii="Times New Roman" w:hAnsi="Times New Roman" w:cs="Times New Roman"/>
          <w:b/>
          <w:sz w:val="40"/>
          <w:szCs w:val="40"/>
        </w:rPr>
        <w:t>ХОРОВОЕ ПЕНИЕ</w:t>
      </w:r>
      <w:r w:rsidRPr="00BA4A85">
        <w:rPr>
          <w:rFonts w:ascii="Times New Roman" w:hAnsi="Times New Roman" w:cs="Times New Roman"/>
          <w:b/>
          <w:sz w:val="40"/>
          <w:szCs w:val="40"/>
        </w:rPr>
        <w:t>»</w:t>
      </w:r>
    </w:p>
    <w:p w:rsidR="00D4343C" w:rsidRDefault="00D4343C" w:rsidP="00D43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4343C" w:rsidRDefault="00D4343C" w:rsidP="00D4343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D4343C" w:rsidRDefault="00BA4A85" w:rsidP="00D4343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A85AC4">
        <w:rPr>
          <w:rFonts w:ascii="Times New Roman" w:hAnsi="Times New Roman" w:cs="Times New Roman"/>
          <w:b/>
          <w:sz w:val="32"/>
          <w:szCs w:val="32"/>
        </w:rPr>
        <w:t>.01.</w:t>
      </w:r>
      <w:r>
        <w:rPr>
          <w:rFonts w:ascii="Times New Roman" w:hAnsi="Times New Roman" w:cs="Times New Roman"/>
          <w:b/>
          <w:sz w:val="32"/>
          <w:szCs w:val="32"/>
        </w:rPr>
        <w:t>УП.0</w:t>
      </w:r>
      <w:r w:rsidR="00A85AC4">
        <w:rPr>
          <w:rFonts w:ascii="Times New Roman" w:hAnsi="Times New Roman" w:cs="Times New Roman"/>
          <w:b/>
          <w:sz w:val="32"/>
          <w:szCs w:val="32"/>
        </w:rPr>
        <w:t>2.</w:t>
      </w:r>
      <w:r w:rsidR="00D434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343C">
        <w:rPr>
          <w:rFonts w:ascii="Times New Roman" w:hAnsi="Times New Roman" w:cs="Times New Roman"/>
          <w:b/>
          <w:sz w:val="36"/>
          <w:szCs w:val="36"/>
        </w:rPr>
        <w:t>ФОРТЕПИАНО</w:t>
      </w: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74E2" w:rsidRDefault="00A074E2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A85" w:rsidRDefault="00BA4A85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A85" w:rsidRDefault="00BA4A85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43C" w:rsidRPr="00E45EAF" w:rsidRDefault="00D4343C" w:rsidP="00D43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Северодвинск </w:t>
      </w:r>
      <w:r w:rsidR="00BA4A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74E2">
        <w:rPr>
          <w:rFonts w:ascii="Times New Roman" w:hAnsi="Times New Roman" w:cs="Times New Roman"/>
          <w:b/>
          <w:sz w:val="28"/>
          <w:szCs w:val="28"/>
        </w:rPr>
        <w:t>202</w:t>
      </w:r>
      <w:r w:rsidR="00E45EA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E42263" w:rsidRDefault="00E42263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63" w:rsidRDefault="00E42263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63" w:rsidRDefault="00E42263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AE" w:rsidRPr="00521D33" w:rsidRDefault="006D5AAE" w:rsidP="006D5AAE">
      <w:pPr>
        <w:pStyle w:val="FR2"/>
        <w:ind w:hanging="40"/>
        <w:rPr>
          <w:rFonts w:ascii="Times New Roman" w:hAnsi="Times New Roman" w:cs="Times New Roman"/>
          <w:b/>
        </w:rPr>
      </w:pPr>
    </w:p>
    <w:p w:rsidR="006D5AAE" w:rsidRDefault="006D5AAE" w:rsidP="0010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D5AAE" w:rsidRPr="00BA4A85" w:rsidRDefault="006D5AAE" w:rsidP="00100D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5AAE" w:rsidRPr="00A074E2" w:rsidRDefault="006D5AAE" w:rsidP="0010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E2">
        <w:rPr>
          <w:rFonts w:ascii="Times New Roman" w:hAnsi="Times New Roman" w:cs="Times New Roman"/>
          <w:b/>
          <w:sz w:val="28"/>
          <w:szCs w:val="28"/>
        </w:rPr>
        <w:t>Гуц С</w:t>
      </w:r>
      <w:r w:rsidR="00AD001B">
        <w:rPr>
          <w:rFonts w:ascii="Times New Roman" w:hAnsi="Times New Roman" w:cs="Times New Roman"/>
          <w:b/>
          <w:sz w:val="28"/>
          <w:szCs w:val="28"/>
        </w:rPr>
        <w:t>ветлана Александровна</w:t>
      </w:r>
      <w:r w:rsidRPr="00A074E2">
        <w:rPr>
          <w:rFonts w:ascii="Times New Roman" w:hAnsi="Times New Roman" w:cs="Times New Roman"/>
          <w:sz w:val="28"/>
          <w:szCs w:val="28"/>
        </w:rPr>
        <w:t xml:space="preserve">, </w:t>
      </w:r>
      <w:r w:rsidR="00A074E2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 w:rsidR="00A85AC4"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="00A074E2">
        <w:rPr>
          <w:rFonts w:ascii="Times New Roman" w:hAnsi="Times New Roman" w:cs="Times New Roman"/>
          <w:sz w:val="28"/>
          <w:szCs w:val="28"/>
        </w:rPr>
        <w:t xml:space="preserve">, </w:t>
      </w:r>
      <w:r w:rsidRPr="00A074E2">
        <w:rPr>
          <w:rFonts w:ascii="Times New Roman" w:hAnsi="Times New Roman" w:cs="Times New Roman"/>
          <w:sz w:val="28"/>
          <w:szCs w:val="28"/>
        </w:rPr>
        <w:t>заместитель директора по НМР МБУ ДО «ДМШ №3» г. Северодвинска.</w:t>
      </w:r>
    </w:p>
    <w:p w:rsidR="006D5AAE" w:rsidRDefault="006D5AAE" w:rsidP="0010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AAE" w:rsidRPr="00404DF4" w:rsidRDefault="006D5AAE" w:rsidP="0010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422CEB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0E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F0EF1" w:rsidRPr="00631F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238C" w:rsidRPr="0091238C" w:rsidRDefault="0091238C" w:rsidP="00E465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A38">
        <w:rPr>
          <w:rFonts w:ascii="Times New Roman" w:hAnsi="Times New Roman" w:cs="Times New Roman"/>
          <w:sz w:val="24"/>
          <w:szCs w:val="24"/>
        </w:rPr>
        <w:t>Программа учебного предмета «Фортепиано» разработана на основе и с учетом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дополнительной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</w:t>
      </w:r>
      <w:r w:rsidR="006B564F">
        <w:rPr>
          <w:rFonts w:ascii="Times New Roman" w:hAnsi="Times New Roman" w:cs="Times New Roman"/>
          <w:sz w:val="24"/>
          <w:szCs w:val="24"/>
        </w:rPr>
        <w:t>Хоровое пение</w:t>
      </w:r>
      <w:r w:rsidRPr="00517A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D8F" w:rsidRDefault="00C91DA3" w:rsidP="00E465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«Фортепиано», как одна</w:t>
      </w:r>
      <w:r w:rsidR="00422CEB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>
        <w:rPr>
          <w:rFonts w:ascii="Times New Roman" w:hAnsi="Times New Roman" w:cs="Times New Roman"/>
          <w:sz w:val="24"/>
          <w:szCs w:val="24"/>
        </w:rPr>
        <w:t>, составляющих</w:t>
      </w:r>
      <w:r w:rsidR="00422CE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22CE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2CEB">
        <w:rPr>
          <w:rFonts w:ascii="Times New Roman" w:hAnsi="Times New Roman" w:cs="Times New Roman"/>
          <w:sz w:val="24"/>
          <w:szCs w:val="24"/>
        </w:rPr>
        <w:t xml:space="preserve"> </w:t>
      </w:r>
      <w:r w:rsidR="00B43492">
        <w:rPr>
          <w:rFonts w:ascii="Times New Roman" w:hAnsi="Times New Roman" w:cs="Times New Roman"/>
          <w:sz w:val="24"/>
          <w:szCs w:val="24"/>
        </w:rPr>
        <w:t>«</w:t>
      </w:r>
      <w:r w:rsidR="006B564F">
        <w:rPr>
          <w:rFonts w:ascii="Times New Roman" w:hAnsi="Times New Roman" w:cs="Times New Roman"/>
          <w:sz w:val="24"/>
          <w:szCs w:val="24"/>
        </w:rPr>
        <w:t>Хоровое пение</w:t>
      </w:r>
      <w:r w:rsidR="00B43492">
        <w:rPr>
          <w:rFonts w:ascii="Times New Roman" w:hAnsi="Times New Roman" w:cs="Times New Roman"/>
          <w:sz w:val="24"/>
          <w:szCs w:val="24"/>
        </w:rPr>
        <w:t>»</w:t>
      </w:r>
      <w:r w:rsidR="006D4D8F">
        <w:rPr>
          <w:rFonts w:ascii="Times New Roman" w:hAnsi="Times New Roman" w:cs="Times New Roman"/>
          <w:sz w:val="24"/>
          <w:szCs w:val="24"/>
        </w:rPr>
        <w:t xml:space="preserve">, </w:t>
      </w:r>
      <w:r w:rsidR="00422CEB">
        <w:rPr>
          <w:rFonts w:ascii="Times New Roman" w:hAnsi="Times New Roman" w:cs="Times New Roman"/>
          <w:sz w:val="24"/>
          <w:szCs w:val="24"/>
        </w:rPr>
        <w:t>занимает</w:t>
      </w:r>
      <w:r w:rsidR="00422CEB">
        <w:rPr>
          <w:sz w:val="32"/>
          <w:szCs w:val="32"/>
        </w:rPr>
        <w:t xml:space="preserve"> </w:t>
      </w:r>
      <w:r w:rsidR="00422CEB" w:rsidRPr="00BC4FC7">
        <w:rPr>
          <w:rFonts w:ascii="Times New Roman" w:hAnsi="Times New Roman" w:cs="Times New Roman"/>
          <w:sz w:val="24"/>
          <w:szCs w:val="24"/>
        </w:rPr>
        <w:t>важное</w:t>
      </w:r>
      <w:r w:rsidR="00422CEB"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22CEB">
        <w:rPr>
          <w:rFonts w:ascii="Times New Roman" w:hAnsi="Times New Roman" w:cs="Times New Roman"/>
          <w:sz w:val="24"/>
          <w:szCs w:val="24"/>
        </w:rPr>
        <w:t xml:space="preserve">в </w:t>
      </w:r>
      <w:r w:rsidR="00311303">
        <w:rPr>
          <w:rFonts w:ascii="Times New Roman" w:hAnsi="Times New Roman" w:cs="Times New Roman"/>
          <w:sz w:val="24"/>
          <w:szCs w:val="24"/>
        </w:rPr>
        <w:t>этом</w:t>
      </w:r>
      <w:r w:rsidR="00B43492">
        <w:rPr>
          <w:rFonts w:ascii="Times New Roma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hAnsi="Times New Roman" w:cs="Times New Roman"/>
          <w:sz w:val="24"/>
          <w:szCs w:val="24"/>
        </w:rPr>
        <w:t>комплекс</w:t>
      </w:r>
      <w:r w:rsidR="00311303">
        <w:rPr>
          <w:rFonts w:ascii="Times New Roman" w:hAnsi="Times New Roman" w:cs="Times New Roman"/>
          <w:sz w:val="24"/>
          <w:szCs w:val="24"/>
        </w:rPr>
        <w:t>е</w:t>
      </w:r>
      <w:r w:rsidR="00422CEB">
        <w:rPr>
          <w:rFonts w:ascii="Times New Roman" w:hAnsi="Times New Roman" w:cs="Times New Roman"/>
          <w:sz w:val="24"/>
          <w:szCs w:val="24"/>
        </w:rPr>
        <w:t xml:space="preserve"> и позволяет наиболее полно раскрыть творческий потенциал ребёнка, а также приобщить его к профессиональной музыкальной деятельности. </w:t>
      </w:r>
    </w:p>
    <w:p w:rsidR="00422CEB" w:rsidRPr="00FC7522" w:rsidRDefault="00422CEB" w:rsidP="00E465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необходимы, так как этот инструмент является базовым для изучения теоретических дисциплин (сольфеджио, музыкальной литературы, теории музыки), </w:t>
      </w:r>
      <w:r w:rsidR="001065ED">
        <w:rPr>
          <w:rFonts w:ascii="Times New Roman" w:hAnsi="Times New Roman" w:cs="Times New Roman"/>
          <w:sz w:val="24"/>
          <w:szCs w:val="24"/>
        </w:rPr>
        <w:t xml:space="preserve">знакомства с хоровыми партитурами, </w:t>
      </w:r>
      <w:r w:rsidRPr="00FC7522">
        <w:rPr>
          <w:rFonts w:ascii="Times New Roman" w:hAnsi="Times New Roman" w:cs="Times New Roman"/>
          <w:sz w:val="24"/>
          <w:szCs w:val="24"/>
        </w:rPr>
        <w:t xml:space="preserve">поэтому для успешного обучения в рамках предпрофессиональной программы учащимся необходим курс ознакомления с </w:t>
      </w:r>
      <w:r w:rsidR="00CC71DC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E465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предмета, позволят </w:t>
      </w:r>
      <w:r w:rsidR="00FA0F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прошествии полного курса обучения </w:t>
      </w:r>
      <w:r w:rsidRPr="00FC7522">
        <w:rPr>
          <w:rFonts w:ascii="Times New Roman" w:hAnsi="Times New Roman" w:cs="Times New Roman"/>
          <w:sz w:val="24"/>
          <w:szCs w:val="24"/>
        </w:rPr>
        <w:t>сформировать комплекс необходимых навыков игры на фортепиано, чтения с листа,</w:t>
      </w:r>
      <w:r w:rsidR="004F6546">
        <w:rPr>
          <w:rFonts w:ascii="Times New Roman" w:hAnsi="Times New Roman" w:cs="Times New Roman"/>
          <w:sz w:val="24"/>
          <w:szCs w:val="24"/>
        </w:rPr>
        <w:t xml:space="preserve"> музицирования в ансамбле в объё</w:t>
      </w:r>
      <w:r w:rsidRPr="00FC7522">
        <w:rPr>
          <w:rFonts w:ascii="Times New Roman" w:hAnsi="Times New Roman" w:cs="Times New Roman"/>
          <w:sz w:val="24"/>
          <w:szCs w:val="24"/>
        </w:rPr>
        <w:t>ме, необходимом для музыкально-художественного развития ученика. В про</w:t>
      </w:r>
      <w:r w:rsidR="004F6546">
        <w:rPr>
          <w:rFonts w:ascii="Times New Roman" w:hAnsi="Times New Roman" w:cs="Times New Roman"/>
          <w:sz w:val="24"/>
          <w:szCs w:val="24"/>
        </w:rPr>
        <w:t>ц</w:t>
      </w:r>
      <w:r w:rsidRPr="00FC7522">
        <w:rPr>
          <w:rFonts w:ascii="Times New Roman" w:hAnsi="Times New Roman" w:cs="Times New Roman"/>
          <w:sz w:val="24"/>
          <w:szCs w:val="24"/>
        </w:rPr>
        <w:t>ессе занятий учащийс</w:t>
      </w:r>
      <w:r w:rsidR="005E58AC">
        <w:rPr>
          <w:rFonts w:ascii="Times New Roman" w:hAnsi="Times New Roman" w:cs="Times New Roman"/>
          <w:sz w:val="24"/>
          <w:szCs w:val="24"/>
        </w:rPr>
        <w:t>я должен овладеть основными приё</w:t>
      </w:r>
      <w:r w:rsidRPr="00FC7522">
        <w:rPr>
          <w:rFonts w:ascii="Times New Roman" w:hAnsi="Times New Roman" w:cs="Times New Roman"/>
          <w:sz w:val="24"/>
          <w:szCs w:val="24"/>
        </w:rPr>
        <w:t>мами игры на инструменте, научиться передавать характер исполняемых произведений, владеть качественным звукоизвлечением.</w:t>
      </w:r>
    </w:p>
    <w:p w:rsidR="000F057E" w:rsidRPr="000F057E" w:rsidRDefault="000F057E" w:rsidP="000F057E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yandex-sans" w:hAnsi="yandex-sans" w:cs="Times New Roman"/>
          <w:color w:val="000000"/>
          <w:kern w:val="0"/>
          <w:sz w:val="25"/>
          <w:szCs w:val="25"/>
          <w:lang w:eastAsia="ru-RU"/>
        </w:rPr>
      </w:pPr>
      <w:r w:rsidRPr="000F057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Срок освоения программы для детей, поступающих в образовательное учреждение в 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0F057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класс в возра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сте 6 лет и 6 месяцев до 9 лет </w:t>
      </w:r>
      <w:r w:rsidRPr="000F057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составляет </w:t>
      </w:r>
      <w:r w:rsidRPr="00200D6A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8</w:t>
      </w:r>
      <w:r w:rsidR="00200D6A" w:rsidRPr="00200D6A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  <w:r w:rsidRPr="00200D6A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лет.</w:t>
      </w:r>
      <w:r w:rsidRPr="000F057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Для поступающих 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0F057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</w:t>
      </w:r>
      <w:r w:rsidRPr="000F057E">
        <w:rPr>
          <w:rFonts w:ascii="yandex-sans" w:hAnsi="yandex-sans" w:cs="Times New Roman"/>
          <w:color w:val="000000"/>
          <w:kern w:val="0"/>
          <w:sz w:val="25"/>
          <w:szCs w:val="25"/>
          <w:lang w:eastAsia="ru-RU"/>
        </w:rPr>
        <w:t>.</w:t>
      </w:r>
    </w:p>
    <w:p w:rsidR="009F0EF1" w:rsidRPr="00BA4A85" w:rsidRDefault="00422CEB" w:rsidP="004F654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A85"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Длительность урока:</w:t>
      </w:r>
      <w:r w:rsidR="002D32AA" w:rsidRPr="00BA4A85">
        <w:rPr>
          <w:rFonts w:ascii="Times New Roman" w:hAnsi="Times New Roman" w:cs="Times New Roman"/>
          <w:sz w:val="24"/>
          <w:szCs w:val="24"/>
        </w:rPr>
        <w:t xml:space="preserve"> </w:t>
      </w:r>
      <w:r w:rsidR="006B564F" w:rsidRPr="00BA4A85">
        <w:rPr>
          <w:rFonts w:ascii="Times New Roman" w:hAnsi="Times New Roman" w:cs="Times New Roman"/>
          <w:b/>
          <w:sz w:val="24"/>
          <w:szCs w:val="24"/>
        </w:rPr>
        <w:t>1 час</w:t>
      </w:r>
      <w:r w:rsidR="006B564F" w:rsidRPr="00BA4A85">
        <w:rPr>
          <w:rFonts w:ascii="Times New Roman" w:hAnsi="Times New Roman" w:cs="Times New Roman"/>
          <w:sz w:val="24"/>
          <w:szCs w:val="24"/>
        </w:rPr>
        <w:t xml:space="preserve"> – с 1 по 6 класс</w:t>
      </w:r>
      <w:r w:rsidR="00311303" w:rsidRPr="00BA4A85">
        <w:rPr>
          <w:rFonts w:ascii="Times New Roman" w:hAnsi="Times New Roman" w:cs="Times New Roman"/>
          <w:sz w:val="24"/>
          <w:szCs w:val="24"/>
        </w:rPr>
        <w:t xml:space="preserve">, </w:t>
      </w:r>
      <w:r w:rsidR="006B564F" w:rsidRPr="00BA4A85">
        <w:rPr>
          <w:rFonts w:ascii="Times New Roman" w:hAnsi="Times New Roman" w:cs="Times New Roman"/>
          <w:b/>
          <w:sz w:val="24"/>
          <w:szCs w:val="24"/>
        </w:rPr>
        <w:t>2</w:t>
      </w:r>
      <w:r w:rsidR="00311303" w:rsidRPr="00BA4A8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B564F" w:rsidRPr="00BA4A85">
        <w:rPr>
          <w:rFonts w:ascii="Times New Roman" w:hAnsi="Times New Roman" w:cs="Times New Roman"/>
          <w:b/>
          <w:sz w:val="24"/>
          <w:szCs w:val="24"/>
        </w:rPr>
        <w:t>а</w:t>
      </w:r>
      <w:r w:rsidR="00311303" w:rsidRPr="00BA4A85">
        <w:rPr>
          <w:rFonts w:ascii="Times New Roman" w:hAnsi="Times New Roman" w:cs="Times New Roman"/>
          <w:sz w:val="24"/>
          <w:szCs w:val="24"/>
        </w:rPr>
        <w:t xml:space="preserve"> – </w:t>
      </w:r>
      <w:r w:rsidR="006B564F" w:rsidRPr="00BA4A85">
        <w:rPr>
          <w:rFonts w:ascii="Times New Roman" w:hAnsi="Times New Roman" w:cs="Times New Roman"/>
          <w:sz w:val="24"/>
          <w:szCs w:val="24"/>
        </w:rPr>
        <w:t xml:space="preserve">с 7 по </w:t>
      </w:r>
      <w:r w:rsidR="00311303" w:rsidRPr="00BA4A85">
        <w:rPr>
          <w:rFonts w:ascii="Times New Roman" w:hAnsi="Times New Roman" w:cs="Times New Roman"/>
          <w:sz w:val="24"/>
          <w:szCs w:val="24"/>
        </w:rPr>
        <w:t xml:space="preserve">8 класс. </w:t>
      </w:r>
    </w:p>
    <w:p w:rsidR="001065ED" w:rsidRDefault="005E58AC" w:rsidP="001065ED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предмета</w:t>
      </w:r>
      <w:r w:rsidR="001065ED">
        <w:rPr>
          <w:rFonts w:ascii="Times New Roman" w:hAnsi="Times New Roman" w:cs="Times New Roman"/>
          <w:sz w:val="24"/>
          <w:szCs w:val="24"/>
        </w:rPr>
        <w:t xml:space="preserve"> </w:t>
      </w:r>
      <w:r w:rsidR="001065ED" w:rsidRPr="004F6546">
        <w:rPr>
          <w:rFonts w:ascii="Times New Roman" w:hAnsi="Times New Roman" w:cs="Times New Roman"/>
          <w:sz w:val="24"/>
          <w:szCs w:val="24"/>
        </w:rPr>
        <w:t xml:space="preserve">предусматривает обязательную самостоятельную работу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65ED" w:rsidRPr="004F6546">
        <w:rPr>
          <w:rFonts w:ascii="Times New Roman" w:hAnsi="Times New Roman" w:cs="Times New Roman"/>
          <w:sz w:val="24"/>
          <w:szCs w:val="24"/>
        </w:rPr>
        <w:t>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контролироваться на каждом уроке.</w:t>
      </w:r>
      <w:r w:rsidR="00FA0FF5">
        <w:rPr>
          <w:rFonts w:ascii="Times New Roman" w:hAnsi="Times New Roman" w:cs="Times New Roman"/>
          <w:sz w:val="24"/>
          <w:szCs w:val="24"/>
        </w:rPr>
        <w:t xml:space="preserve"> </w:t>
      </w:r>
      <w:r w:rsidR="001065ED" w:rsidRPr="004F6546">
        <w:rPr>
          <w:rFonts w:ascii="Times New Roman" w:hAnsi="Times New Roman" w:cs="Times New Roman"/>
          <w:sz w:val="24"/>
          <w:szCs w:val="24"/>
        </w:rPr>
        <w:t xml:space="preserve">На самостоятельную работу отводится  </w:t>
      </w:r>
      <w:r w:rsidR="001065ED" w:rsidRPr="004F6546">
        <w:rPr>
          <w:rFonts w:ascii="Times New Roman" w:hAnsi="Times New Roman"/>
          <w:sz w:val="24"/>
          <w:szCs w:val="24"/>
        </w:rPr>
        <w:t xml:space="preserve">2 часа в неделю в первом классе, со второго по четвертый классы - по 3 часа в неделю, </w:t>
      </w:r>
      <w:r w:rsidR="00FA0FF5">
        <w:rPr>
          <w:rFonts w:ascii="Times New Roman" w:hAnsi="Times New Roman"/>
          <w:sz w:val="24"/>
          <w:szCs w:val="24"/>
        </w:rPr>
        <w:br/>
      </w:r>
      <w:r w:rsidR="001065ED" w:rsidRPr="004F6546">
        <w:rPr>
          <w:rFonts w:ascii="Times New Roman" w:hAnsi="Times New Roman"/>
          <w:sz w:val="24"/>
          <w:szCs w:val="24"/>
        </w:rPr>
        <w:t>с пятого по восьмой -</w:t>
      </w:r>
      <w:r w:rsidR="00FA0FF5">
        <w:rPr>
          <w:rFonts w:ascii="Times New Roman" w:hAnsi="Times New Roman"/>
          <w:sz w:val="24"/>
          <w:szCs w:val="24"/>
        </w:rPr>
        <w:t xml:space="preserve"> </w:t>
      </w:r>
      <w:r w:rsidR="001065ED" w:rsidRPr="004F6546">
        <w:rPr>
          <w:rFonts w:ascii="Times New Roman" w:hAnsi="Times New Roman"/>
          <w:sz w:val="24"/>
          <w:szCs w:val="24"/>
        </w:rPr>
        <w:t>по 4 часа в неделю</w:t>
      </w:r>
      <w:r w:rsidR="001065ED">
        <w:rPr>
          <w:rFonts w:ascii="Times New Roman" w:hAnsi="Times New Roman"/>
          <w:sz w:val="24"/>
          <w:szCs w:val="24"/>
        </w:rPr>
        <w:t>.</w:t>
      </w:r>
    </w:p>
    <w:p w:rsidR="001065ED" w:rsidRDefault="001065ED" w:rsidP="00E465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Look w:val="00A0" w:firstRow="1" w:lastRow="0" w:firstColumn="1" w:lastColumn="0" w:noHBand="0" w:noVBand="0"/>
      </w:tblPr>
      <w:tblGrid>
        <w:gridCol w:w="5179"/>
        <w:gridCol w:w="1625"/>
        <w:gridCol w:w="2835"/>
      </w:tblGrid>
      <w:tr w:rsidR="000F057E" w:rsidRPr="00E46551" w:rsidTr="000F057E">
        <w:tc>
          <w:tcPr>
            <w:tcW w:w="5179" w:type="dxa"/>
          </w:tcPr>
          <w:p w:rsidR="000F057E" w:rsidRPr="00E46551" w:rsidRDefault="000F057E" w:rsidP="00B81F0D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625" w:type="dxa"/>
          </w:tcPr>
          <w:p w:rsidR="000F057E" w:rsidRDefault="000F057E" w:rsidP="000F05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0F057E" w:rsidRDefault="000F057E" w:rsidP="000F05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(дополнительный класс)</w:t>
            </w:r>
          </w:p>
        </w:tc>
      </w:tr>
      <w:tr w:rsidR="000F057E" w:rsidRPr="00E46551" w:rsidTr="000F057E">
        <w:tc>
          <w:tcPr>
            <w:tcW w:w="5179" w:type="dxa"/>
          </w:tcPr>
          <w:p w:rsidR="000F057E" w:rsidRPr="00E46551" w:rsidRDefault="000F057E" w:rsidP="00B81F0D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625" w:type="dxa"/>
          </w:tcPr>
          <w:p w:rsidR="000F057E" w:rsidRPr="00E46551" w:rsidRDefault="000F057E" w:rsidP="000F05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835" w:type="dxa"/>
          </w:tcPr>
          <w:p w:rsidR="000F057E" w:rsidRDefault="000F057E" w:rsidP="000F057E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F057E" w:rsidRPr="00E46551" w:rsidTr="000F057E">
        <w:tc>
          <w:tcPr>
            <w:tcW w:w="5179" w:type="dxa"/>
          </w:tcPr>
          <w:p w:rsidR="000F057E" w:rsidRPr="00E46551" w:rsidRDefault="000F057E" w:rsidP="00B81F0D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625" w:type="dxa"/>
          </w:tcPr>
          <w:p w:rsidR="000F057E" w:rsidRPr="00E46551" w:rsidRDefault="000F057E" w:rsidP="000F05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835" w:type="dxa"/>
          </w:tcPr>
          <w:p w:rsidR="000F057E" w:rsidRDefault="000F057E" w:rsidP="000F057E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F057E" w:rsidRPr="00E46551" w:rsidTr="000F057E">
        <w:tc>
          <w:tcPr>
            <w:tcW w:w="5179" w:type="dxa"/>
          </w:tcPr>
          <w:p w:rsidR="000F057E" w:rsidRPr="00E46551" w:rsidRDefault="000F057E" w:rsidP="00B81F0D">
            <w:pPr>
              <w:pStyle w:val="a9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625" w:type="dxa"/>
          </w:tcPr>
          <w:p w:rsidR="000F057E" w:rsidRPr="00E46551" w:rsidRDefault="000F057E" w:rsidP="000F05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835" w:type="dxa"/>
          </w:tcPr>
          <w:p w:rsidR="000F057E" w:rsidRDefault="000F057E" w:rsidP="000F057E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F057E" w:rsidRDefault="000F057E" w:rsidP="00E465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4" w:rsidRDefault="006248C4" w:rsidP="00E46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«Фортепиано»:</w:t>
      </w:r>
    </w:p>
    <w:p w:rsidR="006B564F" w:rsidRDefault="006B564F" w:rsidP="00E465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64F">
        <w:rPr>
          <w:rFonts w:ascii="Times New Roman" w:hAnsi="Times New Roman" w:cs="Times New Roman"/>
          <w:sz w:val="24"/>
          <w:szCs w:val="24"/>
        </w:rPr>
        <w:t>Сформировать у 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6B564F">
        <w:rPr>
          <w:rFonts w:ascii="Times New Roman" w:hAnsi="Times New Roman" w:cs="Times New Roman"/>
          <w:sz w:val="24"/>
          <w:szCs w:val="24"/>
        </w:rPr>
        <w:t xml:space="preserve"> комплекс исполнительских знаний, умений </w:t>
      </w:r>
      <w:r w:rsidR="004F6546">
        <w:rPr>
          <w:rFonts w:ascii="Times New Roman" w:hAnsi="Times New Roman" w:cs="Times New Roman"/>
          <w:sz w:val="24"/>
          <w:szCs w:val="24"/>
        </w:rPr>
        <w:br/>
      </w:r>
      <w:r w:rsidRPr="006B564F">
        <w:rPr>
          <w:rFonts w:ascii="Times New Roman" w:hAnsi="Times New Roman" w:cs="Times New Roman"/>
          <w:sz w:val="24"/>
          <w:szCs w:val="24"/>
        </w:rPr>
        <w:t xml:space="preserve">и навыков, позволяющий использовать многообразные возможности фортепиано для достижения наиболее убедительной </w:t>
      </w:r>
      <w:r>
        <w:rPr>
          <w:rFonts w:ascii="Times New Roman" w:hAnsi="Times New Roman" w:cs="Times New Roman"/>
          <w:sz w:val="24"/>
          <w:szCs w:val="24"/>
        </w:rPr>
        <w:t>интерпретации авторского текста.</w:t>
      </w:r>
      <w:r w:rsidRPr="006B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E7" w:rsidRDefault="00C96FE7" w:rsidP="00E465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4" w:rsidRDefault="006248C4" w:rsidP="00E465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6551" w:rsidRPr="00D60B39" w:rsidRDefault="006B564F" w:rsidP="00D60B39">
      <w:pPr>
        <w:pStyle w:val="a9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 xml:space="preserve">воспитание у обучающегося интереса к восприятию музыкального искусства, самостоятельному музыкальному исполнительству; </w:t>
      </w:r>
    </w:p>
    <w:p w:rsidR="00D60B39" w:rsidRPr="00D60B39" w:rsidRDefault="00D60B39" w:rsidP="00D60B39">
      <w:pPr>
        <w:pStyle w:val="a9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>формирование знаний:</w:t>
      </w:r>
    </w:p>
    <w:p w:rsidR="00E46551" w:rsidRPr="00D60B39" w:rsidRDefault="00D60B39" w:rsidP="00D60B39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 xml:space="preserve">- 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фортепианного репертуара, включающего произведения разных стилей и жанров; </w:t>
      </w:r>
    </w:p>
    <w:p w:rsidR="00E46551" w:rsidRPr="00D60B39" w:rsidRDefault="00D60B39" w:rsidP="00D60B39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>- х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удожественно-исполнительских возможностей фортепиано; </w:t>
      </w:r>
    </w:p>
    <w:p w:rsidR="00E46551" w:rsidRDefault="00D60B39" w:rsidP="00D60B39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 xml:space="preserve">- </w:t>
      </w:r>
      <w:r w:rsidR="009F08B9">
        <w:rPr>
          <w:rFonts w:ascii="Times New Roman" w:hAnsi="Times New Roman" w:cs="Times New Roman"/>
          <w:sz w:val="24"/>
          <w:szCs w:val="24"/>
        </w:rPr>
        <w:t>профессиональной терминологии.</w:t>
      </w:r>
    </w:p>
    <w:p w:rsidR="009F08B9" w:rsidRPr="00D60B39" w:rsidRDefault="009F08B9" w:rsidP="00D60B39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0B39" w:rsidRPr="00D60B39" w:rsidRDefault="00E46551" w:rsidP="00657098">
      <w:pPr>
        <w:pStyle w:val="a9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lastRenderedPageBreak/>
        <w:t>формирование навык</w:t>
      </w:r>
      <w:r w:rsidR="00D60B39" w:rsidRPr="00D60B39">
        <w:rPr>
          <w:rFonts w:ascii="Times New Roman" w:hAnsi="Times New Roman" w:cs="Times New Roman"/>
          <w:sz w:val="24"/>
          <w:szCs w:val="24"/>
        </w:rPr>
        <w:t>ов:</w:t>
      </w:r>
    </w:p>
    <w:p w:rsidR="00E46551" w:rsidRPr="00D60B39" w:rsidRDefault="00D60B39" w:rsidP="00657098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>-</w:t>
      </w:r>
      <w:r w:rsidR="009F08B9">
        <w:rPr>
          <w:rFonts w:ascii="Times New Roman" w:hAnsi="Times New Roman" w:cs="Times New Roman"/>
          <w:sz w:val="24"/>
          <w:szCs w:val="24"/>
        </w:rPr>
        <w:t xml:space="preserve">   слухового контроля;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B9" w:rsidRDefault="00D60B39" w:rsidP="00657098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>-</w:t>
      </w:r>
      <w:r w:rsidR="009F08B9">
        <w:rPr>
          <w:rFonts w:ascii="Times New Roman" w:hAnsi="Times New Roman" w:cs="Times New Roman"/>
          <w:sz w:val="24"/>
          <w:szCs w:val="24"/>
        </w:rPr>
        <w:t xml:space="preserve">   </w:t>
      </w:r>
      <w:r w:rsidR="006B564F" w:rsidRPr="00D60B39">
        <w:rPr>
          <w:rFonts w:ascii="Times New Roman" w:hAnsi="Times New Roman" w:cs="Times New Roman"/>
          <w:sz w:val="24"/>
          <w:szCs w:val="24"/>
        </w:rPr>
        <w:t>использова</w:t>
      </w:r>
      <w:r w:rsidRPr="00D60B39">
        <w:rPr>
          <w:rFonts w:ascii="Times New Roman" w:hAnsi="Times New Roman" w:cs="Times New Roman"/>
          <w:sz w:val="24"/>
          <w:szCs w:val="24"/>
        </w:rPr>
        <w:t>ния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музыкально-исполнит</w:t>
      </w:r>
      <w:r w:rsidR="009F08B9">
        <w:rPr>
          <w:rFonts w:ascii="Times New Roman" w:hAnsi="Times New Roman" w:cs="Times New Roman"/>
          <w:sz w:val="24"/>
          <w:szCs w:val="24"/>
        </w:rPr>
        <w:t>ельских средств выразительности;</w:t>
      </w:r>
    </w:p>
    <w:p w:rsidR="009F08B9" w:rsidRDefault="009F08B9" w:rsidP="00657098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B564F" w:rsidRPr="00D60B39">
        <w:rPr>
          <w:rFonts w:ascii="Times New Roman" w:hAnsi="Times New Roman" w:cs="Times New Roman"/>
          <w:sz w:val="24"/>
          <w:szCs w:val="24"/>
        </w:rPr>
        <w:t>выполнени</w:t>
      </w:r>
      <w:r w:rsidR="00D60B39" w:rsidRPr="00D60B39">
        <w:rPr>
          <w:rFonts w:ascii="Times New Roman" w:hAnsi="Times New Roman" w:cs="Times New Roman"/>
          <w:sz w:val="24"/>
          <w:szCs w:val="24"/>
        </w:rPr>
        <w:t>я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анализа ис</w:t>
      </w:r>
      <w:r>
        <w:rPr>
          <w:rFonts w:ascii="Times New Roman" w:hAnsi="Times New Roman" w:cs="Times New Roman"/>
          <w:sz w:val="24"/>
          <w:szCs w:val="24"/>
        </w:rPr>
        <w:t>полняемых произведений;</w:t>
      </w:r>
    </w:p>
    <w:p w:rsidR="00E46551" w:rsidRPr="00D60B39" w:rsidRDefault="009F08B9" w:rsidP="00657098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B39" w:rsidRPr="00D60B39">
        <w:rPr>
          <w:rFonts w:ascii="Times New Roman" w:hAnsi="Times New Roman" w:cs="Times New Roman"/>
          <w:sz w:val="24"/>
          <w:szCs w:val="24"/>
        </w:rPr>
        <w:t>владения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различными видами техник</w:t>
      </w:r>
      <w:r w:rsidR="00D60B39" w:rsidRPr="00D60B39">
        <w:rPr>
          <w:rFonts w:ascii="Times New Roman" w:hAnsi="Times New Roman" w:cs="Times New Roman"/>
          <w:sz w:val="24"/>
          <w:szCs w:val="24"/>
        </w:rPr>
        <w:t>и исполнительства, использования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художественно оправданных технических приемов; </w:t>
      </w:r>
    </w:p>
    <w:p w:rsidR="00E46551" w:rsidRDefault="00D60B39" w:rsidP="00657098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 xml:space="preserve">- </w:t>
      </w:r>
      <w:r w:rsidR="006B564F" w:rsidRPr="00D60B39">
        <w:rPr>
          <w:rFonts w:ascii="Times New Roman" w:hAnsi="Times New Roman" w:cs="Times New Roman"/>
          <w:sz w:val="24"/>
          <w:szCs w:val="24"/>
        </w:rPr>
        <w:t>решени</w:t>
      </w:r>
      <w:r w:rsidRPr="00D60B39">
        <w:rPr>
          <w:rFonts w:ascii="Times New Roman" w:hAnsi="Times New Roman" w:cs="Times New Roman"/>
          <w:sz w:val="24"/>
          <w:szCs w:val="24"/>
        </w:rPr>
        <w:t>я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музыкально-исполнитель</w:t>
      </w:r>
      <w:r w:rsidRPr="00D60B39">
        <w:rPr>
          <w:rFonts w:ascii="Times New Roman" w:hAnsi="Times New Roman" w:cs="Times New Roman"/>
          <w:sz w:val="24"/>
          <w:szCs w:val="24"/>
        </w:rPr>
        <w:t>ских задач, обусловленных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музыкальных произведений; </w:t>
      </w:r>
    </w:p>
    <w:p w:rsidR="009F08B9" w:rsidRPr="00D60B39" w:rsidRDefault="009F08B9" w:rsidP="00657098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FE4">
        <w:rPr>
          <w:rFonts w:ascii="Times New Roman" w:hAnsi="Times New Roman" w:cs="Times New Roman"/>
          <w:sz w:val="24"/>
          <w:szCs w:val="24"/>
        </w:rPr>
        <w:t xml:space="preserve"> </w:t>
      </w:r>
      <w:r w:rsidRPr="00D60B39">
        <w:rPr>
          <w:rFonts w:ascii="Times New Roman" w:hAnsi="Times New Roman" w:cs="Times New Roman"/>
          <w:sz w:val="24"/>
          <w:szCs w:val="24"/>
        </w:rPr>
        <w:t>чтения с листа и транспонирования музыкальных произвед</w:t>
      </w:r>
      <w:r>
        <w:rPr>
          <w:rFonts w:ascii="Times New Roman" w:hAnsi="Times New Roman" w:cs="Times New Roman"/>
          <w:sz w:val="24"/>
          <w:szCs w:val="24"/>
        </w:rPr>
        <w:t xml:space="preserve">ений разных жанров </w:t>
      </w:r>
      <w:r w:rsidR="006570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форм, в том числе вокальных/хоровых</w:t>
      </w:r>
      <w:r w:rsidRPr="00D60B39">
        <w:rPr>
          <w:rFonts w:ascii="Times New Roman" w:hAnsi="Times New Roman" w:cs="Times New Roman"/>
          <w:sz w:val="24"/>
          <w:szCs w:val="24"/>
        </w:rPr>
        <w:t>;</w:t>
      </w:r>
    </w:p>
    <w:p w:rsidR="006B564F" w:rsidRPr="00D60B39" w:rsidRDefault="009F08B9" w:rsidP="00657098">
      <w:pPr>
        <w:pStyle w:val="a9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B39" w:rsidRPr="00D60B39">
        <w:rPr>
          <w:rFonts w:ascii="Times New Roman" w:hAnsi="Times New Roman" w:cs="Times New Roman"/>
          <w:sz w:val="24"/>
          <w:szCs w:val="24"/>
        </w:rPr>
        <w:t>самостоятельной работы по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накаплива</w:t>
      </w:r>
      <w:r w:rsidR="00D60B39" w:rsidRPr="00D60B39">
        <w:rPr>
          <w:rFonts w:ascii="Times New Roman" w:hAnsi="Times New Roman" w:cs="Times New Roman"/>
          <w:sz w:val="24"/>
          <w:szCs w:val="24"/>
        </w:rPr>
        <w:t>нию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репертуар</w:t>
      </w:r>
      <w:r w:rsidR="00D60B39" w:rsidRPr="00D60B39">
        <w:rPr>
          <w:rFonts w:ascii="Times New Roman" w:hAnsi="Times New Roman" w:cs="Times New Roman"/>
          <w:sz w:val="24"/>
          <w:szCs w:val="24"/>
        </w:rPr>
        <w:t>а</w:t>
      </w:r>
      <w:r w:rsidR="006B564F" w:rsidRPr="00D60B39">
        <w:rPr>
          <w:rFonts w:ascii="Times New Roman" w:hAnsi="Times New Roman" w:cs="Times New Roman"/>
          <w:sz w:val="24"/>
          <w:szCs w:val="24"/>
        </w:rPr>
        <w:t xml:space="preserve"> из музыкальных произведений различных эпох, сти</w:t>
      </w:r>
      <w:r>
        <w:rPr>
          <w:rFonts w:ascii="Times New Roman" w:hAnsi="Times New Roman" w:cs="Times New Roman"/>
          <w:sz w:val="24"/>
          <w:szCs w:val="24"/>
        </w:rPr>
        <w:t>лей, направлений, жанров и форм;</w:t>
      </w:r>
    </w:p>
    <w:p w:rsidR="009F08B9" w:rsidRPr="00D60B39" w:rsidRDefault="009F08B9" w:rsidP="00657098">
      <w:pPr>
        <w:pStyle w:val="a9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B39">
        <w:rPr>
          <w:rFonts w:ascii="Times New Roman" w:hAnsi="Times New Roman" w:cs="Times New Roman"/>
          <w:sz w:val="24"/>
          <w:szCs w:val="24"/>
        </w:rPr>
        <w:t>развитие музыкальной памяти, полифонического мышления, мелодического, ладог</w:t>
      </w:r>
      <w:r>
        <w:rPr>
          <w:rFonts w:ascii="Times New Roman" w:hAnsi="Times New Roman" w:cs="Times New Roman"/>
          <w:sz w:val="24"/>
          <w:szCs w:val="24"/>
        </w:rPr>
        <w:t>армонического, тембрового слуха.</w:t>
      </w:r>
    </w:p>
    <w:p w:rsidR="00B05CAD" w:rsidRDefault="00B05CAD" w:rsidP="00E4655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Pr="00C96FE7" w:rsidRDefault="00422CEB" w:rsidP="00E4655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FE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 w:rsidRPr="00C96FE7">
        <w:rPr>
          <w:rFonts w:ascii="Times New Roman" w:hAnsi="Times New Roman" w:cs="Times New Roman"/>
          <w:sz w:val="24"/>
          <w:szCs w:val="24"/>
        </w:rPr>
        <w:t>разработано</w:t>
      </w:r>
      <w:r w:rsidRPr="00C96FE7"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</w:t>
      </w:r>
      <w:r w:rsidR="00C96FE7">
        <w:rPr>
          <w:rFonts w:ascii="Times New Roman" w:hAnsi="Times New Roman" w:cs="Times New Roman"/>
          <w:sz w:val="24"/>
          <w:szCs w:val="24"/>
        </w:rPr>
        <w:t>обучающихся</w:t>
      </w:r>
      <w:r w:rsidRPr="00C96FE7">
        <w:rPr>
          <w:rFonts w:ascii="Times New Roman" w:hAnsi="Times New Roman" w:cs="Times New Roman"/>
          <w:sz w:val="24"/>
          <w:szCs w:val="24"/>
        </w:rPr>
        <w:t xml:space="preserve"> подробно представлены в разделе программы</w:t>
      </w:r>
      <w:r w:rsidR="00C96FE7" w:rsidRPr="00C96FE7">
        <w:rPr>
          <w:rFonts w:ascii="Times New Roman" w:hAnsi="Times New Roman" w:cs="Times New Roman"/>
          <w:sz w:val="24"/>
          <w:szCs w:val="24"/>
        </w:rPr>
        <w:t xml:space="preserve"> «Ф</w:t>
      </w:r>
      <w:r w:rsidR="00C96FE7" w:rsidRPr="00C96FE7">
        <w:rPr>
          <w:rFonts w:ascii="Times New Roman" w:eastAsia="Geeza Pro" w:hAnsi="Times New Roman" w:cs="Times New Roman"/>
          <w:color w:val="000000"/>
          <w:sz w:val="24"/>
          <w:szCs w:val="24"/>
        </w:rPr>
        <w:t>ормы и методы контроля, система оценок».</w:t>
      </w:r>
      <w:r w:rsidRPr="00C96FE7">
        <w:rPr>
          <w:rFonts w:ascii="Times New Roman" w:hAnsi="Times New Roman" w:cs="Times New Roman"/>
          <w:sz w:val="24"/>
          <w:szCs w:val="24"/>
        </w:rPr>
        <w:t xml:space="preserve"> Критерии </w:t>
      </w:r>
      <w:r w:rsidR="00C96FE7" w:rsidRPr="00C96FE7">
        <w:rPr>
          <w:rFonts w:ascii="Times New Roman" w:hAnsi="Times New Roman" w:cs="Times New Roman"/>
          <w:sz w:val="24"/>
          <w:szCs w:val="24"/>
        </w:rPr>
        <w:t>оценок</w:t>
      </w:r>
      <w:r w:rsidRPr="00C96FE7">
        <w:rPr>
          <w:rFonts w:ascii="Times New Roman" w:hAnsi="Times New Roman" w:cs="Times New Roman"/>
          <w:sz w:val="24"/>
          <w:szCs w:val="24"/>
        </w:rPr>
        <w:t xml:space="preserve"> в ходе промежуточной и итоговой аттестации   разработаны для возможно более объективной оценки исполнительского и культурного развития молодого музыканта.  </w:t>
      </w:r>
    </w:p>
    <w:p w:rsidR="00422CEB" w:rsidRPr="00637817" w:rsidRDefault="00422CEB" w:rsidP="00E4655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 w:rsidR="00C96FE7">
        <w:rPr>
          <w:rFonts w:ascii="Times New Roman" w:hAnsi="Times New Roman" w:cs="Times New Roman"/>
          <w:sz w:val="24"/>
          <w:szCs w:val="24"/>
        </w:rPr>
        <w:t xml:space="preserve"> и зачётах,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="00C96FE7">
        <w:rPr>
          <w:rFonts w:ascii="Times New Roman" w:hAnsi="Times New Roman" w:cs="Times New Roman"/>
          <w:sz w:val="24"/>
          <w:szCs w:val="24"/>
        </w:rPr>
        <w:t>учеником</w:t>
      </w:r>
      <w:r w:rsidRPr="00637817">
        <w:rPr>
          <w:rFonts w:ascii="Times New Roman" w:hAnsi="Times New Roman" w:cs="Times New Roman"/>
          <w:sz w:val="24"/>
          <w:szCs w:val="24"/>
        </w:rPr>
        <w:t xml:space="preserve"> практический опыт даёт возможность самовыражения его творческой личности, раскрытия артистического потенциала</w:t>
      </w:r>
      <w:r w:rsidR="00C96FE7">
        <w:rPr>
          <w:rFonts w:ascii="Times New Roman" w:hAnsi="Times New Roman" w:cs="Times New Roman"/>
          <w:sz w:val="24"/>
          <w:szCs w:val="24"/>
        </w:rPr>
        <w:t>.</w:t>
      </w:r>
    </w:p>
    <w:p w:rsidR="00B05CAD" w:rsidRDefault="00B05CAD" w:rsidP="00C96FE7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FE7" w:rsidRPr="00B05CAD" w:rsidRDefault="00C96FE7" w:rsidP="00C96FE7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AD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B05CAD" w:rsidRPr="00B05CAD">
        <w:rPr>
          <w:rFonts w:ascii="Times New Roman" w:hAnsi="Times New Roman" w:cs="Times New Roman"/>
          <w:b/>
          <w:sz w:val="24"/>
          <w:szCs w:val="24"/>
        </w:rPr>
        <w:t>, используемые в</w:t>
      </w:r>
      <w:r w:rsidR="005B2574">
        <w:rPr>
          <w:rFonts w:ascii="Times New Roman" w:hAnsi="Times New Roman" w:cs="Times New Roman"/>
          <w:b/>
          <w:sz w:val="24"/>
          <w:szCs w:val="24"/>
        </w:rPr>
        <w:t xml:space="preserve"> работе с обучающимися</w:t>
      </w:r>
      <w:r w:rsidRPr="00B05CAD">
        <w:rPr>
          <w:rFonts w:ascii="Times New Roman" w:hAnsi="Times New Roman" w:cs="Times New Roman"/>
          <w:b/>
          <w:sz w:val="24"/>
          <w:szCs w:val="24"/>
        </w:rPr>
        <w:t>:</w:t>
      </w:r>
    </w:p>
    <w:p w:rsidR="00C96FE7" w:rsidRPr="00C96FE7" w:rsidRDefault="00B05CAD" w:rsidP="00C96FE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FE7" w:rsidRPr="00C96FE7">
        <w:rPr>
          <w:rFonts w:ascii="Times New Roman" w:hAnsi="Times New Roman" w:cs="Times New Roman"/>
          <w:sz w:val="24"/>
          <w:szCs w:val="24"/>
        </w:rPr>
        <w:t>словесные (объяснение, беседа, рассказ);</w:t>
      </w:r>
    </w:p>
    <w:p w:rsidR="00C96FE7" w:rsidRPr="00C96FE7" w:rsidRDefault="00B05CAD" w:rsidP="00C96FE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FE7" w:rsidRPr="00C96FE7">
        <w:rPr>
          <w:rFonts w:ascii="Times New Roman" w:hAnsi="Times New Roman" w:cs="Times New Roman"/>
          <w:sz w:val="24"/>
          <w:szCs w:val="24"/>
        </w:rPr>
        <w:t>наглядно-слуховой (показ с демонстрацией пианистических приемов, наблюдение);</w:t>
      </w:r>
    </w:p>
    <w:p w:rsidR="00C96FE7" w:rsidRPr="00C96FE7" w:rsidRDefault="00B05CAD" w:rsidP="00C96FE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FE7" w:rsidRPr="00C96FE7">
        <w:rPr>
          <w:rFonts w:ascii="Times New Roman" w:hAnsi="Times New Roman" w:cs="Times New Roman"/>
          <w:sz w:val="24"/>
          <w:szCs w:val="24"/>
        </w:rPr>
        <w:t>эмоциональный (подбор ассоциаций, образных сравнений);</w:t>
      </w:r>
    </w:p>
    <w:p w:rsidR="00C96FE7" w:rsidRPr="00C96FE7" w:rsidRDefault="00657098" w:rsidP="00C96FE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CAD">
        <w:rPr>
          <w:rFonts w:ascii="Times New Roman" w:hAnsi="Times New Roman" w:cs="Times New Roman"/>
          <w:sz w:val="24"/>
          <w:szCs w:val="24"/>
        </w:rPr>
        <w:t>практический</w:t>
      </w:r>
      <w:r w:rsidR="00C96FE7" w:rsidRPr="00C96FE7">
        <w:rPr>
          <w:rFonts w:ascii="Times New Roman" w:hAnsi="Times New Roman" w:cs="Times New Roman"/>
          <w:sz w:val="24"/>
          <w:szCs w:val="24"/>
        </w:rPr>
        <w:t xml:space="preserve"> (работа на инструменте над упражнениями, чтением с листа, исполнением музыкальных произведений).</w:t>
      </w:r>
    </w:p>
    <w:p w:rsidR="00B05CAD" w:rsidRDefault="00B05CAD" w:rsidP="00C96FE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FE7" w:rsidRPr="00B05CAD" w:rsidRDefault="00C96FE7" w:rsidP="00C96FE7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AD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 «Фортепиано»</w:t>
      </w:r>
      <w:r w:rsidR="00B05CAD">
        <w:rPr>
          <w:rFonts w:ascii="Times New Roman" w:hAnsi="Times New Roman" w:cs="Times New Roman"/>
          <w:b/>
          <w:sz w:val="24"/>
          <w:szCs w:val="24"/>
        </w:rPr>
        <w:t>:</w:t>
      </w:r>
    </w:p>
    <w:p w:rsidR="00C96FE7" w:rsidRPr="00C96FE7" w:rsidRDefault="00C96FE7" w:rsidP="00C96FE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FE7">
        <w:rPr>
          <w:rFonts w:ascii="Times New Roman" w:hAnsi="Times New Roman" w:cs="Times New Roman"/>
          <w:sz w:val="24"/>
          <w:szCs w:val="24"/>
        </w:rPr>
        <w:t>Для реализации программы необходимы следующие условия: класс (не менее 6 кв.м) для индивидуальных занятий с наличием инструмента «фортепиано», а также доступ к нотному и методическому материалу</w:t>
      </w:r>
      <w:r w:rsidR="00B05CAD">
        <w:rPr>
          <w:rFonts w:ascii="Times New Roman" w:hAnsi="Times New Roman" w:cs="Times New Roman"/>
          <w:sz w:val="24"/>
          <w:szCs w:val="24"/>
        </w:rPr>
        <w:t xml:space="preserve"> </w:t>
      </w:r>
      <w:r w:rsidRPr="00C96FE7">
        <w:rPr>
          <w:rFonts w:ascii="Times New Roman" w:hAnsi="Times New Roman" w:cs="Times New Roman"/>
          <w:sz w:val="24"/>
          <w:szCs w:val="24"/>
        </w:rPr>
        <w:t xml:space="preserve">(наличие нотной библиотеки). </w:t>
      </w:r>
    </w:p>
    <w:p w:rsidR="00422CEB" w:rsidRPr="00C96FE7" w:rsidRDefault="00C96FE7" w:rsidP="00C96FE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FE7">
        <w:rPr>
          <w:rFonts w:ascii="Times New Roman" w:hAnsi="Times New Roman" w:cs="Times New Roman"/>
          <w:sz w:val="24"/>
          <w:szCs w:val="24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настроены.</w:t>
      </w: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AD" w:rsidRDefault="00B05CAD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AD" w:rsidRDefault="00B05CAD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AD" w:rsidRDefault="00B05CAD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AD" w:rsidRDefault="00B05CAD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AD" w:rsidRDefault="00B05CAD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AD" w:rsidRDefault="00B05CAD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AD" w:rsidRDefault="00B05CAD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9F0EF1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F0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С</w:t>
      </w:r>
      <w:r w:rsidR="00422CEB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Default="00422CEB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F4">
        <w:rPr>
          <w:rFonts w:ascii="Times New Roman" w:hAnsi="Times New Roman" w:cs="Times New Roman"/>
          <w:b/>
          <w:sz w:val="24"/>
          <w:szCs w:val="24"/>
        </w:rPr>
        <w:t xml:space="preserve">Объём знаний, умений и навыков </w:t>
      </w:r>
    </w:p>
    <w:p w:rsidR="00513B57" w:rsidRDefault="00513B57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746FA" w:rsidRDefault="00C746F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410"/>
        <w:gridCol w:w="3289"/>
      </w:tblGrid>
      <w:tr w:rsidR="005B202B" w:rsidRPr="003966AB" w:rsidTr="00572A7B">
        <w:trPr>
          <w:trHeight w:val="407"/>
        </w:trPr>
        <w:tc>
          <w:tcPr>
            <w:tcW w:w="4077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410" w:type="dxa"/>
          </w:tcPr>
          <w:p w:rsidR="005B202B" w:rsidRPr="00CC420A" w:rsidRDefault="005B202B" w:rsidP="008E30E3">
            <w:pPr>
              <w:pStyle w:val="a9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9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72A7B">
        <w:trPr>
          <w:trHeight w:val="1833"/>
        </w:trPr>
        <w:tc>
          <w:tcPr>
            <w:tcW w:w="4077" w:type="dxa"/>
          </w:tcPr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аппарата, скоординированность игровых движений.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Освоение основных способов звукоизвлечения на инструменте: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поступенная мелодия, в размере 2/4, ¾, 4/4 с однородным ритмическим рисунком в тональностях с одним ключевым знаком. 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2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с преподавателем или учимся более старшего класса).</w:t>
            </w: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8E30E3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2B" w:rsidRPr="000303BD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5B202B" w:rsidRPr="000303BD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Ганон. Этюды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40 мелодических этюдов, соч.32, ч.1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Е.Ф.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Гнесина. Фортепианная азбука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Лекуппе. Этюд до-мадор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Майкапар. Этюд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Гермер. Этюды №№ 1-15 /1 тетрадь/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Этюды соч.108 №№ 1, 3, 5,7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Гайдн. Анданте соль-мажор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 Русская песня, соч.36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народная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Майкапар.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 «В садике», соч.28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Н.Мордасов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«Голубая птичка»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А.Филиппенко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«Собирай урожай», «Калачи»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Фрид. «Грустно».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Чайковский. «Мой Лизочек»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Штейбельт. Адажио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«Кармен»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Металлиди. «Дом с колокольчиком»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Э.Пресли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Шаинский.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5B202B" w:rsidRPr="003367B2" w:rsidRDefault="005B202B" w:rsidP="00903C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</w:t>
      </w:r>
    </w:p>
    <w:p w:rsidR="00C746FA" w:rsidRPr="0005223A" w:rsidRDefault="00C746F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2318"/>
        <w:gridCol w:w="3260"/>
      </w:tblGrid>
      <w:tr w:rsidR="005B202B" w:rsidRPr="00CC420A" w:rsidTr="00985C02">
        <w:trPr>
          <w:trHeight w:val="407"/>
        </w:trPr>
        <w:tc>
          <w:tcPr>
            <w:tcW w:w="419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985C02">
        <w:trPr>
          <w:trHeight w:val="845"/>
        </w:trPr>
        <w:tc>
          <w:tcPr>
            <w:tcW w:w="419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способов звукоизвлечения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1B3EA1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произв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едений (контрастная полифония).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035717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знаков 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Pr="003367B2" w:rsidRDefault="005B202B" w:rsidP="00985C02">
            <w:pPr>
              <w:pStyle w:val="a9"/>
              <w:numPr>
                <w:ilvl w:val="0"/>
                <w:numId w:val="23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318" w:type="dxa"/>
          </w:tcPr>
          <w:p w:rsidR="00200D6A" w:rsidRPr="000303BD" w:rsidRDefault="005B202B" w:rsidP="00200D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8 - 10 </w:t>
            </w:r>
            <w:r w:rsidR="00200D6A" w:rsidRPr="000303BD">
              <w:rPr>
                <w:rFonts w:ascii="Times New Roman" w:hAnsi="Times New Roman" w:cs="Times New Roman"/>
                <w:sz w:val="24"/>
                <w:szCs w:val="24"/>
              </w:rPr>
              <w:t>разнохарактерных произведений;</w:t>
            </w:r>
          </w:p>
          <w:p w:rsidR="005B202B" w:rsidRPr="00BD3BAB" w:rsidRDefault="005B202B" w:rsidP="008E30E3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Бертини. Этюд соль-мажор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Гедике. 40 мелодических этюдов, 2 тетрадь, соч. 32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Гедике. Соч.58. Ровность и беглость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Лешгорн. Соч. 65, №№ 4-8, 11, 12, 15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Гермер, 1 тетрадь, №№ 7-28; 2 тетрадь, №№ 1,2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Шитте. Соч. 108, №3 14-19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Арман. Пьеса ля-минор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Бах. Полонез соль-минор; Бурре;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Гедике. Ригодон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Телеман.Гавот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5B202B" w:rsidRPr="00845AA4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Левидова. Пьеса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Бурре;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Арнэ. Полифонический эскиз.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Бём. Менуэт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Пёрселл.Сарабанда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Сен-Л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юк. Буре    Ре-минор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Дварионас. Прелюдия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Сигмейстер. Блюз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Векерлен. Пастораль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«Дон-Жуан»</w:t>
            </w:r>
          </w:p>
          <w:p w:rsidR="005B202B" w:rsidRPr="00B04C58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A3531C" w:rsidRPr="003367B2" w:rsidRDefault="005B202B" w:rsidP="00903C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</w:tc>
      </w:tr>
    </w:tbl>
    <w:p w:rsidR="00005513" w:rsidRDefault="0000551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C746FA" w:rsidRPr="0005223A" w:rsidRDefault="00C746F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2268"/>
        <w:gridCol w:w="3260"/>
      </w:tblGrid>
      <w:tr w:rsidR="005B202B" w:rsidRPr="00CC420A" w:rsidTr="00522DCF">
        <w:trPr>
          <w:trHeight w:val="407"/>
        </w:trPr>
        <w:tc>
          <w:tcPr>
            <w:tcW w:w="42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68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60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522DCF">
        <w:trPr>
          <w:trHeight w:val="1550"/>
        </w:trPr>
        <w:tc>
          <w:tcPr>
            <w:tcW w:w="4248" w:type="dxa"/>
          </w:tcPr>
          <w:p w:rsidR="005B202B" w:rsidRPr="001B3EA1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«выстроить» музыкальную фразу).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E67D4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рисунком (в завис</w:t>
            </w:r>
            <w:r w:rsidR="00985C02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985C02">
            <w:pPr>
              <w:pStyle w:val="a9"/>
              <w:numPr>
                <w:ilvl w:val="0"/>
                <w:numId w:val="24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85C02">
            <w:pPr>
              <w:pStyle w:val="a9"/>
              <w:numPr>
                <w:ilvl w:val="0"/>
                <w:numId w:val="2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  <w:p w:rsidR="00973637" w:rsidRPr="003367B2" w:rsidRDefault="00973637" w:rsidP="00973637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,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260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Фугетты, соч.36 до-мажор,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«Камаринская»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Ж.Л.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CB" w:rsidRDefault="00B777C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CB" w:rsidRDefault="00B777C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CB" w:rsidRDefault="00B777C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CB" w:rsidRDefault="00B777C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CF" w:rsidRDefault="00522DCF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75A" w:rsidRDefault="0017375A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Четвёртый год обучения 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9"/>
        <w:gridCol w:w="2313"/>
        <w:gridCol w:w="3283"/>
      </w:tblGrid>
      <w:tr w:rsidR="005B202B" w:rsidRPr="00CC420A" w:rsidTr="008E30E3">
        <w:trPr>
          <w:trHeight w:val="407"/>
        </w:trPr>
        <w:tc>
          <w:tcPr>
            <w:tcW w:w="3749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283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6232"/>
        </w:trPr>
        <w:tc>
          <w:tcPr>
            <w:tcW w:w="3749" w:type="dxa"/>
          </w:tcPr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973637" w:rsidP="00973637">
            <w:pPr>
              <w:pStyle w:val="a9"/>
              <w:numPr>
                <w:ilvl w:val="0"/>
                <w:numId w:val="2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педали.</w:t>
            </w:r>
            <w:r w:rsidR="005B202B"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23186" w:rsidRDefault="005B202B" w:rsidP="00100DEE">
            <w:pPr>
              <w:pStyle w:val="a9"/>
              <w:numPr>
                <w:ilvl w:val="0"/>
                <w:numId w:val="25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- мажорные гаммы до 2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и аккорды с о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бращением отдельно каждой рукой.</w:t>
            </w:r>
            <w:r w:rsidR="00D23186" w:rsidRP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ключение в репертуар этюдов с более сложным ритмическим  рисунком (в зависимости от воз</w:t>
            </w:r>
            <w:r w:rsidR="00973637" w:rsidRPr="00D23186">
              <w:rPr>
                <w:rFonts w:ascii="Times New Roman" w:hAnsi="Times New Roman" w:cs="Times New Roman"/>
                <w:sz w:val="24"/>
                <w:szCs w:val="24"/>
              </w:rPr>
              <w:t>можностей ученика).</w:t>
            </w:r>
          </w:p>
          <w:p w:rsidR="005B202B" w:rsidRPr="007B4416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 (пьесы за 1, 2 класс, а также - номера, из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3367B2" w:rsidRDefault="005B202B" w:rsidP="00973637">
            <w:pPr>
              <w:pStyle w:val="a9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исполнения, метроритмическая устойчивость</w:t>
            </w:r>
            <w:r w:rsidR="0097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313" w:type="dxa"/>
          </w:tcPr>
          <w:p w:rsidR="005B202B" w:rsidRPr="00F152B3" w:rsidRDefault="005B202B" w:rsidP="00F152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3">
              <w:rPr>
                <w:rFonts w:ascii="Times New Roman" w:hAnsi="Times New Roman" w:cs="Times New Roman"/>
                <w:sz w:val="24"/>
                <w:szCs w:val="24"/>
              </w:rPr>
              <w:t xml:space="preserve">6-8 произведений, </w:t>
            </w:r>
            <w:r w:rsidR="00F152B3" w:rsidRPr="00F152B3">
              <w:rPr>
                <w:rFonts w:ascii="Times New Roman" w:hAnsi="Times New Roman" w:cs="Times New Roman"/>
                <w:sz w:val="24"/>
                <w:szCs w:val="24"/>
              </w:rPr>
              <w:t>различных по стилю и жанру</w:t>
            </w:r>
            <w:r w:rsidRPr="00F152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2B3">
              <w:rPr>
                <w:rFonts w:ascii="Times New Roman" w:hAnsi="Times New Roman" w:cs="Times New Roman"/>
                <w:sz w:val="24"/>
                <w:szCs w:val="24"/>
              </w:rPr>
              <w:t>2-3 этюда.</w:t>
            </w:r>
          </w:p>
        </w:tc>
        <w:tc>
          <w:tcPr>
            <w:tcW w:w="3283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Маттезон. Ария; Менуэт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Циполи. Сарабанда из сюиты № 2, менуэт из сюиты № 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№3 30, 32, 34-36. 38, 42, 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 xml:space="preserve">царт.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Школьник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 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 О чужих странах и людях»</w:t>
            </w:r>
          </w:p>
          <w:p w:rsidR="00A3531C" w:rsidRPr="003367B2" w:rsidRDefault="005B202B" w:rsidP="00B777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8E30E3" w:rsidRDefault="008E30E3" w:rsidP="008E30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2452"/>
        <w:gridCol w:w="3196"/>
      </w:tblGrid>
      <w:tr w:rsidR="005B202B" w:rsidRPr="00CC420A" w:rsidTr="008E30E3">
        <w:trPr>
          <w:trHeight w:val="407"/>
        </w:trPr>
        <w:tc>
          <w:tcPr>
            <w:tcW w:w="3697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452" w:type="dxa"/>
          </w:tcPr>
          <w:p w:rsidR="005B202B" w:rsidRPr="00CC420A" w:rsidRDefault="005B202B" w:rsidP="008E30E3">
            <w:pPr>
              <w:pStyle w:val="a9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96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129"/>
        </w:trPr>
        <w:tc>
          <w:tcPr>
            <w:tcW w:w="3697" w:type="dxa"/>
          </w:tcPr>
          <w:p w:rsidR="005B202B" w:rsidRPr="007B4416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  музыкальную фразу).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педали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FE0E14" w:rsidRDefault="005B202B" w:rsidP="00D23186">
            <w:pPr>
              <w:pStyle w:val="a9"/>
              <w:numPr>
                <w:ilvl w:val="0"/>
                <w:numId w:val="26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сочетание разл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ичных видов техники.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035717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02B" w:rsidRDefault="005B202B" w:rsidP="00D23186">
            <w:pPr>
              <w:pStyle w:val="a9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5B202B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3367B2" w:rsidRDefault="005B202B" w:rsidP="00D23186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6-8 произведений, 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различных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96" w:type="dxa"/>
          </w:tcPr>
          <w:p w:rsidR="005B202B" w:rsidRPr="00FF577C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Соч.60: инвенция, прелюдия ля-минор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Гермер. Тетрадь 1, №3 30, 32, 34-36. 38, 42,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Л.Бетховен. Сонатина фа-мажор,1, 2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Диабелли. Сонатина №1, рондо, соч.151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Чимароза.Сонатинаы ре-минор, ля-минор</w:t>
            </w:r>
          </w:p>
          <w:p w:rsidR="005B202B" w:rsidRPr="007B16BF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Косенко. Соч. 15: «Вальс», «Пастораль»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(переложение) «Романс»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22DCF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5B202B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трёх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 знаков) + аккорды с обращением отдельно каждой рукой; включение в репертуар этюдов с более сложным ритмическим  рисунком (в зависимости от возможностей ученика);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27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F152B3" w:rsidP="00F152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  <w:r w:rsidR="005B202B"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="005B2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по стилю и жанру</w:t>
            </w:r>
            <w:r w:rsidR="005B202B"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5B202B"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 w:rsidR="005B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23186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42BDF">
              <w:rPr>
                <w:rFonts w:ascii="Times New Roman" w:hAnsi="Times New Roman" w:cs="Times New Roman"/>
                <w:sz w:val="24"/>
                <w:szCs w:val="24"/>
              </w:rPr>
              <w:t>Блантер.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D4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Бетховен. Немецкие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8E30E3" w:rsidRDefault="008E30E3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Pr="004659DA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1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Pr="00BA4A85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различных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 w:rsidR="00BA4A85">
              <w:rPr>
                <w:rFonts w:ascii="Times New Roman" w:hAnsi="Times New Roman" w:cs="Times New Roman"/>
                <w:sz w:val="24"/>
                <w:szCs w:val="24"/>
              </w:rPr>
              <w:t>, 2 романса (вокальных произведений)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D65E9C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B202B"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5B202B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Восьмой </w:t>
      </w:r>
      <w:r w:rsidR="0034666E">
        <w:rPr>
          <w:rFonts w:ascii="Times New Roman" w:hAnsi="Times New Roman" w:cs="Times New Roman"/>
          <w:b/>
          <w:sz w:val="24"/>
          <w:szCs w:val="24"/>
        </w:rPr>
        <w:t xml:space="preserve">(девятый) </w:t>
      </w:r>
      <w:r w:rsidRPr="0005223A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5B202B" w:rsidRPr="0005223A" w:rsidRDefault="005B202B" w:rsidP="005B2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2313"/>
        <w:gridCol w:w="3184"/>
      </w:tblGrid>
      <w:tr w:rsidR="005B202B" w:rsidRPr="00CC420A" w:rsidTr="008E30E3">
        <w:trPr>
          <w:trHeight w:val="407"/>
        </w:trPr>
        <w:tc>
          <w:tcPr>
            <w:tcW w:w="3848" w:type="dxa"/>
          </w:tcPr>
          <w:p w:rsidR="005B202B" w:rsidRPr="00CC420A" w:rsidRDefault="005B202B" w:rsidP="008E30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3" w:type="dxa"/>
          </w:tcPr>
          <w:p w:rsidR="005B202B" w:rsidRPr="00CC420A" w:rsidRDefault="005B202B" w:rsidP="008E30E3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184" w:type="dxa"/>
          </w:tcPr>
          <w:p w:rsidR="005B202B" w:rsidRPr="00CC420A" w:rsidRDefault="005B202B" w:rsidP="008E30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5B202B" w:rsidRPr="003367B2" w:rsidTr="008E30E3">
        <w:trPr>
          <w:trHeight w:val="1550"/>
        </w:trPr>
        <w:tc>
          <w:tcPr>
            <w:tcW w:w="3848" w:type="dxa"/>
          </w:tcPr>
          <w:p w:rsidR="005B202B" w:rsidRPr="001B3EA1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DE67D4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2B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трёх- четырёх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 w:rsidR="00D23186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5B202B" w:rsidRPr="004B0968" w:rsidRDefault="005B202B" w:rsidP="00D23186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2B" w:rsidRPr="003367B2" w:rsidRDefault="005B202B" w:rsidP="00D23186">
            <w:pPr>
              <w:pStyle w:val="a9"/>
              <w:numPr>
                <w:ilvl w:val="0"/>
                <w:numId w:val="1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313" w:type="dxa"/>
          </w:tcPr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различных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 w:rsidR="00BA4A85">
              <w:rPr>
                <w:rFonts w:ascii="Times New Roman" w:hAnsi="Times New Roman" w:cs="Times New Roman"/>
                <w:sz w:val="24"/>
                <w:szCs w:val="24"/>
              </w:rPr>
              <w:t>, 2 - 3 романса (вокальных произведений)</w:t>
            </w:r>
          </w:p>
          <w:p w:rsidR="005B202B" w:rsidRPr="00BD3BAB" w:rsidRDefault="005B202B" w:rsidP="008E30E3">
            <w:pPr>
              <w:ind w:firstLine="709"/>
            </w:pPr>
          </w:p>
        </w:tc>
        <w:tc>
          <w:tcPr>
            <w:tcW w:w="3184" w:type="dxa"/>
          </w:tcPr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Фугетты, соч.36 до-мажор,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5B202B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BA4A85" w:rsidRPr="00A12859" w:rsidRDefault="00BA4A85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Пьесы: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D6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 «Рэгтайм»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5B202B" w:rsidRPr="00A12859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5B202B" w:rsidRPr="003367B2" w:rsidRDefault="005B202B" w:rsidP="008E30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562A58" w:rsidRDefault="00562A58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513B57" w:rsidRDefault="00513B57" w:rsidP="00513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542"/>
      </w:tblGrid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542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5B202B" w:rsidRPr="00DC1EC5" w:rsidTr="005B202B">
        <w:trPr>
          <w:trHeight w:val="1625"/>
        </w:trPr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Освоение  основных приёмов звукоизвлечения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</w:t>
            </w:r>
            <w:r w:rsidRPr="003D3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42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и стремление донести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исполняемого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792242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2A3328">
            <w:pPr>
              <w:pStyle w:val="a9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2A3328">
            <w:pPr>
              <w:pStyle w:val="a9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5B202B" w:rsidRPr="00DC1EC5" w:rsidTr="005B202B">
        <w:tc>
          <w:tcPr>
            <w:tcW w:w="1809" w:type="dxa"/>
          </w:tcPr>
          <w:p w:rsidR="005B202B" w:rsidRPr="00DC1EC5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2A3328">
            <w:pPr>
              <w:pStyle w:val="a9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</w:t>
            </w:r>
            <w:r w:rsidR="00BA4A85">
              <w:rPr>
                <w:rFonts w:ascii="Times New Roman" w:hAnsi="Times New Roman" w:cs="Times New Roman"/>
                <w:sz w:val="24"/>
                <w:szCs w:val="24"/>
              </w:rPr>
              <w:t>, вокального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с предварительным анализом</w:t>
            </w:r>
          </w:p>
          <w:p w:rsidR="005B202B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н</w:t>
            </w: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 xml:space="preserve">авыки игры в ансамбле 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5B202B" w:rsidRPr="00DC1EC5" w:rsidTr="00E84759">
        <w:trPr>
          <w:trHeight w:val="3002"/>
        </w:trPr>
        <w:tc>
          <w:tcPr>
            <w:tcW w:w="1809" w:type="dxa"/>
          </w:tcPr>
          <w:p w:rsidR="005B202B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2A3328">
            <w:pPr>
              <w:pStyle w:val="a9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>/ вокального/хорового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с предварительным анализом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3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5B202B" w:rsidRPr="00DC1EC5" w:rsidTr="005B202B">
        <w:tc>
          <w:tcPr>
            <w:tcW w:w="1809" w:type="dxa"/>
          </w:tcPr>
          <w:p w:rsidR="005B202B" w:rsidRDefault="005B202B" w:rsidP="008E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="00E84759">
              <w:rPr>
                <w:rFonts w:ascii="Times New Roman" w:hAnsi="Times New Roman" w:cs="Times New Roman"/>
                <w:sz w:val="24"/>
                <w:szCs w:val="24"/>
              </w:rPr>
              <w:t xml:space="preserve">(девятый)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2" w:type="dxa"/>
          </w:tcPr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5B202B" w:rsidRPr="00DC1EC5" w:rsidRDefault="005B202B" w:rsidP="002A3328">
            <w:pPr>
              <w:pStyle w:val="a9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5B202B" w:rsidRPr="00DC1EC5" w:rsidRDefault="005B202B" w:rsidP="002A3328">
            <w:pPr>
              <w:pStyle w:val="a9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F14B84" w:rsidRPr="00DC1EC5" w:rsidRDefault="00F14B84" w:rsidP="00F14B8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вокального/хорового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с предварительным анализом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5B202B" w:rsidRPr="00DC1EC5" w:rsidRDefault="005B202B" w:rsidP="002A332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792242" w:rsidRPr="00B82D6A" w:rsidRDefault="00792242" w:rsidP="0079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92242" w:rsidRPr="0020019E" w:rsidRDefault="00792242" w:rsidP="00792242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792242" w:rsidRPr="00763F22" w:rsidRDefault="00763F22" w:rsidP="0079224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F2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792242" w:rsidRPr="00763F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2242" w:rsidRPr="00F37F99" w:rsidRDefault="00763F22" w:rsidP="00792242">
      <w:pPr>
        <w:pStyle w:val="ab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42"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 w:rsidR="00792242">
        <w:rPr>
          <w:rFonts w:ascii="Times New Roman" w:hAnsi="Times New Roman" w:cs="Times New Roman"/>
          <w:sz w:val="24"/>
          <w:szCs w:val="24"/>
        </w:rPr>
        <w:t xml:space="preserve"> контроль и оценка развития у ученика практических навыков игры на фортепиано; диагностика  проблем.</w:t>
      </w:r>
    </w:p>
    <w:p w:rsidR="00763F22" w:rsidRDefault="00763F22" w:rsidP="00763F22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F22" w:rsidRDefault="00763F22" w:rsidP="00763F22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(в 8 (9) классе): </w:t>
      </w:r>
    </w:p>
    <w:p w:rsidR="00792242" w:rsidRPr="00763F22" w:rsidRDefault="00763F22" w:rsidP="00763F22">
      <w:pPr>
        <w:pStyle w:val="ab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A85">
        <w:rPr>
          <w:rFonts w:ascii="Times New Roman" w:hAnsi="Times New Roman" w:cs="Times New Roman"/>
          <w:sz w:val="24"/>
          <w:szCs w:val="24"/>
        </w:rPr>
        <w:t>Итоговый з</w:t>
      </w:r>
      <w:r w:rsidRPr="00763F22">
        <w:rPr>
          <w:rFonts w:ascii="Times New Roman" w:hAnsi="Times New Roman" w:cs="Times New Roman"/>
          <w:sz w:val="24"/>
          <w:szCs w:val="24"/>
        </w:rPr>
        <w:t>ачёт</w:t>
      </w:r>
      <w:r w:rsidR="00B8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Default="00792242" w:rsidP="00792242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«5» - </w:t>
      </w:r>
      <w:r w:rsidRPr="00513B57">
        <w:rPr>
          <w:rFonts w:ascii="Times New Roman" w:hAnsi="Times New Roman" w:cs="Times New Roman"/>
          <w:sz w:val="24"/>
          <w:szCs w:val="24"/>
        </w:rPr>
        <w:t>свобода владения фактурой произведения; точная фразировка; яркость исполнения; уверенное знание нотного текста.</w:t>
      </w: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«4» - </w:t>
      </w:r>
      <w:r w:rsidRPr="00513B57">
        <w:rPr>
          <w:rFonts w:ascii="Times New Roman" w:hAnsi="Times New Roman" w:cs="Times New Roman"/>
          <w:sz w:val="24"/>
          <w:szCs w:val="24"/>
        </w:rPr>
        <w:t>незначительные потери текста или слишком медленный темп при общей благоприятной оценке исполненных произведений.</w:t>
      </w:r>
    </w:p>
    <w:p w:rsidR="00792242" w:rsidRPr="00513B57" w:rsidRDefault="00792242" w:rsidP="00792242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«3» - </w:t>
      </w:r>
      <w:r w:rsidRPr="00513B57">
        <w:rPr>
          <w:rFonts w:ascii="Times New Roman" w:hAnsi="Times New Roman" w:cs="Times New Roman"/>
          <w:sz w:val="24"/>
          <w:szCs w:val="24"/>
        </w:rPr>
        <w:t>текстовые потери</w:t>
      </w:r>
      <w:r w:rsidRPr="00513B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B57">
        <w:rPr>
          <w:rFonts w:ascii="Times New Roman" w:hAnsi="Times New Roman" w:cs="Times New Roman"/>
          <w:sz w:val="24"/>
          <w:szCs w:val="24"/>
        </w:rPr>
        <w:t xml:space="preserve">технические недоработки. 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>Оценка «2» -</w:t>
      </w:r>
      <w:r w:rsidRPr="00513B57">
        <w:rPr>
          <w:rFonts w:ascii="Times New Roman" w:hAnsi="Times New Roman" w:cs="Times New Roman"/>
          <w:sz w:val="24"/>
          <w:szCs w:val="24"/>
        </w:rPr>
        <w:t xml:space="preserve">  значительные текстовые потери и технические недоработки.</w:t>
      </w:r>
    </w:p>
    <w:p w:rsidR="00792242" w:rsidRDefault="00792242" w:rsidP="00792242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242" w:rsidRPr="00EE545E" w:rsidRDefault="00792242" w:rsidP="009A7261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hanging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5E">
        <w:rPr>
          <w:rFonts w:ascii="Times New Roman" w:hAnsi="Times New Roman" w:cs="Times New Roman"/>
          <w:b/>
          <w:sz w:val="24"/>
          <w:szCs w:val="24"/>
        </w:rPr>
        <w:t xml:space="preserve">Контрольные требования для учащихся </w:t>
      </w:r>
      <w:r w:rsidRPr="00EE545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3260"/>
        <w:gridCol w:w="1843"/>
      </w:tblGrid>
      <w:tr w:rsidR="00763F22" w:rsidTr="00B82D6A">
        <w:tc>
          <w:tcPr>
            <w:tcW w:w="1843" w:type="dxa"/>
          </w:tcPr>
          <w:p w:rsidR="00763F22" w:rsidRPr="00DC1EC5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977" w:type="dxa"/>
          </w:tcPr>
          <w:p w:rsidR="00763F22" w:rsidRPr="00DC1EC5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260" w:type="dxa"/>
          </w:tcPr>
          <w:p w:rsidR="00763F22" w:rsidRPr="00DC1EC5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1843" w:type="dxa"/>
          </w:tcPr>
          <w:p w:rsidR="00763F22" w:rsidRPr="00DC1EC5" w:rsidRDefault="00BA4A85" w:rsidP="00BA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</w:t>
            </w:r>
            <w:r w:rsidR="00763F22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  <w:r w:rsidR="00EE54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545E"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E545E"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E545E"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763F22" w:rsidTr="00B82D6A">
        <w:trPr>
          <w:trHeight w:val="571"/>
        </w:trPr>
        <w:tc>
          <w:tcPr>
            <w:tcW w:w="1843" w:type="dxa"/>
          </w:tcPr>
          <w:p w:rsidR="00763F22" w:rsidRPr="007B6ADB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2977" w:type="dxa"/>
          </w:tcPr>
          <w:p w:rsidR="00763F22" w:rsidRPr="00DC1EC5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3260" w:type="dxa"/>
          </w:tcPr>
          <w:p w:rsidR="00763F22" w:rsidRPr="00DC1EC5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1843" w:type="dxa"/>
          </w:tcPr>
          <w:p w:rsidR="00763F22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22" w:rsidTr="00B82D6A">
        <w:trPr>
          <w:trHeight w:val="422"/>
        </w:trPr>
        <w:tc>
          <w:tcPr>
            <w:tcW w:w="1843" w:type="dxa"/>
          </w:tcPr>
          <w:p w:rsidR="00763F22" w:rsidRPr="007B6ADB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2977" w:type="dxa"/>
          </w:tcPr>
          <w:p w:rsidR="00763F22" w:rsidRPr="00DC1EC5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3260" w:type="dxa"/>
          </w:tcPr>
          <w:p w:rsidR="00763F22" w:rsidRPr="00DC1EC5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1843" w:type="dxa"/>
          </w:tcPr>
          <w:p w:rsidR="00763F22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22" w:rsidTr="00B82D6A">
        <w:trPr>
          <w:trHeight w:val="533"/>
        </w:trPr>
        <w:tc>
          <w:tcPr>
            <w:tcW w:w="1843" w:type="dxa"/>
          </w:tcPr>
          <w:p w:rsidR="00763F22" w:rsidRPr="007B6ADB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</w:t>
            </w:r>
          </w:p>
        </w:tc>
        <w:tc>
          <w:tcPr>
            <w:tcW w:w="2977" w:type="dxa"/>
          </w:tcPr>
          <w:p w:rsidR="00763F22" w:rsidRPr="00DC1EC5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3260" w:type="dxa"/>
          </w:tcPr>
          <w:p w:rsidR="00763F22" w:rsidRPr="00DC1EC5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1843" w:type="dxa"/>
          </w:tcPr>
          <w:p w:rsidR="00763F22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22" w:rsidTr="00B82D6A">
        <w:trPr>
          <w:trHeight w:val="544"/>
        </w:trPr>
        <w:tc>
          <w:tcPr>
            <w:tcW w:w="1843" w:type="dxa"/>
          </w:tcPr>
          <w:p w:rsidR="00763F22" w:rsidRPr="007B6ADB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</w:p>
        </w:tc>
        <w:tc>
          <w:tcPr>
            <w:tcW w:w="2977" w:type="dxa"/>
          </w:tcPr>
          <w:p w:rsidR="00763F22" w:rsidRPr="00DC1EC5" w:rsidRDefault="000144BA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пьесы, различные </w:t>
            </w:r>
            <w:r w:rsidR="00B82D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стилю и жанру</w:t>
            </w:r>
          </w:p>
        </w:tc>
        <w:tc>
          <w:tcPr>
            <w:tcW w:w="3260" w:type="dxa"/>
          </w:tcPr>
          <w:p w:rsidR="00763F22" w:rsidRPr="00DC1EC5" w:rsidRDefault="000144BA" w:rsidP="00B82D6A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пьесы,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стилю и жанру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(одно возможно в ансамбле)</w:t>
            </w:r>
          </w:p>
        </w:tc>
        <w:tc>
          <w:tcPr>
            <w:tcW w:w="1843" w:type="dxa"/>
          </w:tcPr>
          <w:p w:rsidR="00763F22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974" w:rsidTr="00B82D6A">
        <w:trPr>
          <w:trHeight w:val="543"/>
        </w:trPr>
        <w:tc>
          <w:tcPr>
            <w:tcW w:w="1843" w:type="dxa"/>
          </w:tcPr>
          <w:p w:rsidR="00886974" w:rsidRPr="007B6ADB" w:rsidRDefault="00886974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</w:p>
        </w:tc>
        <w:tc>
          <w:tcPr>
            <w:tcW w:w="2977" w:type="dxa"/>
          </w:tcPr>
          <w:p w:rsidR="00886974" w:rsidRPr="00DC1EC5" w:rsidRDefault="000144BA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пьесы, различные </w:t>
            </w:r>
            <w:r w:rsidR="00B82D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стилю и жанру</w:t>
            </w:r>
          </w:p>
        </w:tc>
        <w:tc>
          <w:tcPr>
            <w:tcW w:w="3260" w:type="dxa"/>
          </w:tcPr>
          <w:p w:rsidR="00886974" w:rsidRPr="00DC1EC5" w:rsidRDefault="000144BA" w:rsidP="00B82D6A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пьесы,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стилю и жанру (одно возможно в ансамбле)</w:t>
            </w:r>
          </w:p>
        </w:tc>
        <w:tc>
          <w:tcPr>
            <w:tcW w:w="1843" w:type="dxa"/>
          </w:tcPr>
          <w:p w:rsidR="00886974" w:rsidRDefault="00886974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974" w:rsidTr="00B82D6A">
        <w:trPr>
          <w:trHeight w:val="697"/>
        </w:trPr>
        <w:tc>
          <w:tcPr>
            <w:tcW w:w="1843" w:type="dxa"/>
          </w:tcPr>
          <w:p w:rsidR="00886974" w:rsidRPr="007B6ADB" w:rsidRDefault="00886974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Шестой год обучения</w:t>
            </w:r>
          </w:p>
        </w:tc>
        <w:tc>
          <w:tcPr>
            <w:tcW w:w="2977" w:type="dxa"/>
          </w:tcPr>
          <w:p w:rsidR="00886974" w:rsidRPr="00DC1EC5" w:rsidRDefault="000144BA" w:rsidP="00B81F0D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пьесы, различные </w:t>
            </w:r>
            <w:r w:rsidR="00B82D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стилю и жанру</w:t>
            </w:r>
            <w:r w:rsidR="00E04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4436">
              <w:rPr>
                <w:rFonts w:ascii="Times New Roman" w:hAnsi="Times New Roman" w:cs="Times New Roman"/>
                <w:sz w:val="24"/>
                <w:szCs w:val="24"/>
              </w:rPr>
              <w:t>Чтение с листа.</w:t>
            </w:r>
          </w:p>
        </w:tc>
        <w:tc>
          <w:tcPr>
            <w:tcW w:w="3260" w:type="dxa"/>
          </w:tcPr>
          <w:p w:rsidR="00886974" w:rsidRPr="00DC1EC5" w:rsidRDefault="000144BA" w:rsidP="00B82D6A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пьесы,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стилю и жанру </w:t>
            </w:r>
            <w:r w:rsidR="00886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 возможно</w:t>
            </w:r>
            <w:r w:rsidR="00B8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6974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86974" w:rsidRDefault="00886974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22" w:rsidTr="00B82D6A">
        <w:trPr>
          <w:trHeight w:val="437"/>
        </w:trPr>
        <w:tc>
          <w:tcPr>
            <w:tcW w:w="1843" w:type="dxa"/>
          </w:tcPr>
          <w:p w:rsidR="00763F22" w:rsidRPr="007B6ADB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обучения</w:t>
            </w:r>
          </w:p>
        </w:tc>
        <w:tc>
          <w:tcPr>
            <w:tcW w:w="2977" w:type="dxa"/>
          </w:tcPr>
          <w:p w:rsidR="00763F22" w:rsidRPr="00DC1EC5" w:rsidRDefault="00763F22" w:rsidP="00480F95">
            <w:pPr>
              <w:pStyle w:val="ab"/>
              <w:spacing w:after="0" w:line="240" w:lineRule="auto"/>
              <w:ind w:left="3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пьеса</w:t>
            </w:r>
            <w:r w:rsidR="00480F9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86974"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  <w:r w:rsidR="00E04436">
              <w:rPr>
                <w:rFonts w:ascii="Times New Roman" w:hAnsi="Times New Roman" w:cs="Times New Roman"/>
                <w:sz w:val="24"/>
                <w:szCs w:val="24"/>
              </w:rPr>
              <w:t>. Чтение с листа</w:t>
            </w:r>
            <w:r w:rsidR="00FA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63F22" w:rsidRPr="00DC1EC5" w:rsidRDefault="00886974" w:rsidP="00FA06F6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Крупная форма</w:t>
            </w:r>
            <w:r w:rsidR="000144B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роизведение </w:t>
            </w:r>
            <w:r w:rsidR="00B81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  <w:r w:rsidR="00FA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2D6A">
              <w:rPr>
                <w:rFonts w:ascii="Times New Roman" w:hAnsi="Times New Roman" w:cs="Times New Roman"/>
                <w:sz w:val="24"/>
                <w:szCs w:val="24"/>
              </w:rPr>
              <w:t>Произведение из вокального/хорового</w:t>
            </w:r>
            <w:r w:rsidR="00B82D6A"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</w:t>
            </w:r>
            <w:r w:rsidR="00B82D6A">
              <w:rPr>
                <w:rFonts w:ascii="Times New Roman" w:hAnsi="Times New Roman" w:cs="Times New Roman"/>
                <w:sz w:val="24"/>
                <w:szCs w:val="24"/>
              </w:rPr>
              <w:t xml:space="preserve"> (пение с аккомпанементом).</w:t>
            </w:r>
          </w:p>
        </w:tc>
        <w:tc>
          <w:tcPr>
            <w:tcW w:w="1843" w:type="dxa"/>
          </w:tcPr>
          <w:p w:rsidR="00763F22" w:rsidRDefault="00763F22" w:rsidP="00EE545E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22" w:rsidTr="00B82D6A">
        <w:trPr>
          <w:trHeight w:val="697"/>
        </w:trPr>
        <w:tc>
          <w:tcPr>
            <w:tcW w:w="1843" w:type="dxa"/>
          </w:tcPr>
          <w:p w:rsidR="00763F22" w:rsidRPr="007B6ADB" w:rsidRDefault="00763F2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Восьмой </w:t>
            </w:r>
            <w:r w:rsidR="003F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(девятый) </w:t>
            </w:r>
            <w:r w:rsidR="003F00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763F22" w:rsidRPr="00DC1EC5" w:rsidRDefault="00763F22" w:rsidP="003D11D9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45E"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 xml:space="preserve"> (или крупная форма)</w:t>
            </w:r>
            <w:r w:rsidR="00E04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5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роизведение </w:t>
            </w:r>
            <w:r w:rsidR="00FA06F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>вокального/хорового</w:t>
            </w:r>
            <w:r w:rsidR="00F14B84"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</w:t>
            </w:r>
            <w:r w:rsidR="003D11D9">
              <w:rPr>
                <w:rFonts w:ascii="Times New Roman" w:hAnsi="Times New Roman" w:cs="Times New Roman"/>
                <w:sz w:val="24"/>
                <w:szCs w:val="24"/>
              </w:rPr>
              <w:t xml:space="preserve"> (пение с аккомпанементом)</w:t>
            </w:r>
            <w:r w:rsidR="00E04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63F22" w:rsidRPr="00DC1EC5" w:rsidRDefault="00BA4A85" w:rsidP="00BA4A85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программы к итоговому зачёту: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4B84"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>полифония (или крупная форма), произведение 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3F22" w:rsidRDefault="00EE545E" w:rsidP="00F14B84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F14B84">
              <w:rPr>
                <w:rFonts w:ascii="Times New Roman" w:hAnsi="Times New Roman" w:cs="Times New Roman"/>
                <w:sz w:val="24"/>
                <w:szCs w:val="24"/>
              </w:rPr>
              <w:t xml:space="preserve">, полифония (или крупная форма),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на выбор</w:t>
            </w:r>
            <w:r w:rsidR="00C7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2242" w:rsidRPr="009736B0" w:rsidRDefault="00792242" w:rsidP="00792242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B0">
        <w:rPr>
          <w:rFonts w:ascii="Times New Roman" w:hAnsi="Times New Roman" w:cs="Times New Roman"/>
          <w:b/>
          <w:sz w:val="24"/>
          <w:szCs w:val="24"/>
        </w:rPr>
        <w:lastRenderedPageBreak/>
        <w:t>Примеры программ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36B0">
        <w:rPr>
          <w:rFonts w:ascii="Times New Roman" w:hAnsi="Times New Roman" w:cs="Times New Roman"/>
          <w:b/>
          <w:sz w:val="24"/>
          <w:szCs w:val="24"/>
        </w:rPr>
        <w:t>(с указанием сборников из библиотечного фонда ДМШ №3)</w:t>
      </w:r>
    </w:p>
    <w:p w:rsidR="00792242" w:rsidRPr="009736B0" w:rsidRDefault="00792242" w:rsidP="00792242">
      <w:pPr>
        <w:pStyle w:val="ab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869"/>
        <w:gridCol w:w="3928"/>
      </w:tblGrid>
      <w:tr w:rsidR="00792242" w:rsidRPr="00545264" w:rsidTr="00792242">
        <w:tc>
          <w:tcPr>
            <w:tcW w:w="1843" w:type="dxa"/>
          </w:tcPr>
          <w:p w:rsidR="00792242" w:rsidRPr="00545264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869" w:type="dxa"/>
          </w:tcPr>
          <w:p w:rsidR="00792242" w:rsidRPr="00545264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545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928" w:type="dxa"/>
          </w:tcPr>
          <w:p w:rsidR="00792242" w:rsidRPr="00545264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545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792242" w:rsidRPr="00545264" w:rsidTr="00792242">
        <w:trPr>
          <w:trHeight w:val="707"/>
        </w:trPr>
        <w:tc>
          <w:tcPr>
            <w:tcW w:w="1843" w:type="dxa"/>
          </w:tcPr>
          <w:p w:rsidR="00792242" w:rsidRPr="008F6A69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792242" w:rsidRPr="008F6A69" w:rsidRDefault="00792242" w:rsidP="000C4E14">
            <w:pPr>
              <w:pStyle w:val="a9"/>
              <w:numPr>
                <w:ilvl w:val="3"/>
                <w:numId w:val="1"/>
              </w:numPr>
              <w:tabs>
                <w:tab w:val="clear" w:pos="1800"/>
                <w:tab w:val="num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Б. Берлин. «Пони Звездочка».</w:t>
            </w:r>
          </w:p>
          <w:p w:rsidR="00792242" w:rsidRPr="008F6A69" w:rsidRDefault="00792242" w:rsidP="000C4E14">
            <w:pPr>
              <w:pStyle w:val="a9"/>
              <w:tabs>
                <w:tab w:val="num" w:pos="34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-Пб.,«Композитор», -  2005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42" w:rsidRPr="008F6A69" w:rsidRDefault="00792242" w:rsidP="000C4E14">
            <w:pPr>
              <w:pStyle w:val="a9"/>
              <w:tabs>
                <w:tab w:val="num" w:pos="34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 С. Ляховицкая. «Где ты, Лека?»</w:t>
            </w:r>
          </w:p>
          <w:p w:rsidR="00792242" w:rsidRPr="008F6A69" w:rsidRDefault="00792242" w:rsidP="000C4E14">
            <w:pPr>
              <w:pStyle w:val="a9"/>
              <w:tabs>
                <w:tab w:val="num" w:pos="34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О.Геталова, И. Визная, С-Пб., 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>«Композитор»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-  2005.</w:t>
            </w:r>
          </w:p>
        </w:tc>
        <w:tc>
          <w:tcPr>
            <w:tcW w:w="3928" w:type="dxa"/>
          </w:tcPr>
          <w:p w:rsidR="00792242" w:rsidRPr="008F6A69" w:rsidRDefault="00792242" w:rsidP="000C4E14">
            <w:pPr>
              <w:pStyle w:val="a9"/>
              <w:numPr>
                <w:ilvl w:val="6"/>
                <w:numId w:val="1"/>
              </w:numPr>
              <w:tabs>
                <w:tab w:val="clear" w:pos="2880"/>
                <w:tab w:val="num" w:pos="0"/>
                <w:tab w:val="left" w:pos="31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А. Руббах. «Воробей».</w:t>
            </w:r>
          </w:p>
          <w:p w:rsidR="00792242" w:rsidRPr="008F6A69" w:rsidRDefault="00792242" w:rsidP="000C4E14">
            <w:pPr>
              <w:pStyle w:val="a9"/>
              <w:tabs>
                <w:tab w:val="num" w:pos="0"/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42" w:rsidRPr="008F6A69" w:rsidRDefault="00792242" w:rsidP="000C4E14">
            <w:pPr>
              <w:pStyle w:val="a9"/>
              <w:tabs>
                <w:tab w:val="num" w:pos="0"/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 М.Крутицкий «Зима»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42" w:rsidRPr="008F6A69" w:rsidRDefault="00792242" w:rsidP="000C4E14">
            <w:pPr>
              <w:pStyle w:val="a9"/>
              <w:tabs>
                <w:tab w:val="num" w:pos="0"/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композитор», -  1992.</w:t>
            </w:r>
          </w:p>
        </w:tc>
      </w:tr>
      <w:tr w:rsidR="00792242" w:rsidRPr="00545264" w:rsidTr="00922B49">
        <w:trPr>
          <w:trHeight w:val="2729"/>
        </w:trPr>
        <w:tc>
          <w:tcPr>
            <w:tcW w:w="1843" w:type="dxa"/>
          </w:tcPr>
          <w:p w:rsidR="00792242" w:rsidRPr="008F6A69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1.И.Стрибогг. «Вальс петушков»</w:t>
            </w:r>
          </w:p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1992.</w:t>
            </w:r>
          </w:p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 А.Жилинский. «Весёлые ребята»</w:t>
            </w:r>
          </w:p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 «Юный пианист» под ред. Л. И. Ройзмана и В. А. Натансона, вып.1 (1-2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кл.), М.,«Советский композитор», 1990.</w:t>
            </w:r>
          </w:p>
        </w:tc>
        <w:tc>
          <w:tcPr>
            <w:tcW w:w="3928" w:type="dxa"/>
          </w:tcPr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1.А.Гречанинов. Мазурка</w:t>
            </w:r>
          </w:p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1992.</w:t>
            </w:r>
          </w:p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 Ю.Шишалов. Прелюдия</w:t>
            </w:r>
          </w:p>
          <w:p w:rsidR="00792242" w:rsidRPr="008F6A69" w:rsidRDefault="00792242" w:rsidP="000C4E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 «Юный пианист» под ред. Л. И. Ройзмана и В. А. Натансона, вып.1 (1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кл.), М.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«Советский композитор», 1990.</w:t>
            </w:r>
          </w:p>
        </w:tc>
      </w:tr>
      <w:tr w:rsidR="00792242" w:rsidRPr="00545264" w:rsidTr="00922B49">
        <w:trPr>
          <w:trHeight w:val="1932"/>
        </w:trPr>
        <w:tc>
          <w:tcPr>
            <w:tcW w:w="1843" w:type="dxa"/>
          </w:tcPr>
          <w:p w:rsidR="00792242" w:rsidRPr="008F6A69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</w:t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1.С. Майкопар. «В раздумье».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</w:t>
            </w:r>
            <w:r w:rsidR="000144BA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«Композитор», -  2005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2.Л.Моцарт. Аллегретто. 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Сб. «Фотепиано» 2 класс, сост. Б. Милич, Москва. «Кифара», 1994.</w:t>
            </w:r>
          </w:p>
        </w:tc>
        <w:tc>
          <w:tcPr>
            <w:tcW w:w="3928" w:type="dxa"/>
          </w:tcPr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1.Б. Дварионас. Прелюдия.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Сб. «Фотепиано» 2 класс, сост. Б. Милич, Москва. «Кифара», 1994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 А. Роули. «В стране гномов».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И. Визная, С-Пб.,</w:t>
            </w:r>
            <w:r w:rsidR="000C4E14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49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-  2005.</w:t>
            </w:r>
          </w:p>
        </w:tc>
      </w:tr>
      <w:tr w:rsidR="00792242" w:rsidRPr="00545264" w:rsidTr="00792242">
        <w:trPr>
          <w:trHeight w:val="838"/>
        </w:trPr>
        <w:tc>
          <w:tcPr>
            <w:tcW w:w="1843" w:type="dxa"/>
          </w:tcPr>
          <w:p w:rsidR="00792242" w:rsidRPr="008F6A69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1.Ф. Рыбицкий. Зефир (этюд).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Учебное пособие для учащихся детских музыкальных школ. Сост.: А. Бакулов, К. Сорокин. М., «Советский композитор», 1989. – 180 с.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2.Г. Ф. Гендель. Сарабанда.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3.И.-С.Бах. Ария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«Фортепианная игра» под ред. А. Николаева. М., «Музыка», 1989.</w:t>
            </w:r>
          </w:p>
        </w:tc>
        <w:tc>
          <w:tcPr>
            <w:tcW w:w="3928" w:type="dxa"/>
          </w:tcPr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4E14" w:rsidRPr="008F6A69">
              <w:rPr>
                <w:rFonts w:ascii="Times New Roman" w:hAnsi="Times New Roman" w:cs="Times New Roman"/>
                <w:sz w:val="24"/>
                <w:szCs w:val="24"/>
              </w:rPr>
              <w:t>Ю. Весняк «Тема с вариациями».</w:t>
            </w:r>
            <w:r w:rsidR="000C4E14" w:rsidRPr="008F6A69">
              <w:rPr>
                <w:rFonts w:ascii="Times New Roman" w:hAnsi="Times New Roman" w:cs="Times New Roman"/>
                <w:sz w:val="24"/>
                <w:szCs w:val="24"/>
              </w:rPr>
              <w:br/>
              <w:t>«Пьесы, сонатины, вариации и ансамбли», УМП, Ростов–на–Дону «Феникс», 2003.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2.Е. Комалькова. Вот мчится тройка удалая. Р. н. п. (ансамбль).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с.</w:t>
            </w:r>
            <w:r w:rsidR="000C4E14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E14" w:rsidRPr="008F6A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А. Дюбюк. Полька.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«Играем в 4 руки». Вып.1. Сост.: Е. Сорокина и А. Бахчиев. «Рутенс», 2009.- 35</w:t>
            </w:r>
            <w:r w:rsidR="00B4432F"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92242" w:rsidRPr="008F6A69" w:rsidRDefault="00792242" w:rsidP="000C4E14">
            <w:pPr>
              <w:pStyle w:val="ab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2" w:rsidRPr="00545264" w:rsidTr="00792242">
        <w:trPr>
          <w:trHeight w:val="697"/>
        </w:trPr>
        <w:tc>
          <w:tcPr>
            <w:tcW w:w="1843" w:type="dxa"/>
          </w:tcPr>
          <w:p w:rsidR="00792242" w:rsidRPr="008F6A69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792242" w:rsidRPr="008F6A69" w:rsidRDefault="00792242" w:rsidP="00A0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1.И. Гуммель. Этюд ре-минор.</w:t>
            </w:r>
          </w:p>
          <w:p w:rsidR="00792242" w:rsidRPr="008F6A69" w:rsidRDefault="00915F05" w:rsidP="00A0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92242" w:rsidRPr="008F6A69">
              <w:rPr>
                <w:rFonts w:ascii="Times New Roman" w:hAnsi="Times New Roman" w:cs="Times New Roman"/>
                <w:sz w:val="24"/>
                <w:szCs w:val="24"/>
              </w:rPr>
              <w:t>К. Черни. Этюд До-мажор.</w:t>
            </w:r>
          </w:p>
          <w:p w:rsidR="00792242" w:rsidRPr="008F6A69" w:rsidRDefault="00915F05" w:rsidP="00A0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242" w:rsidRPr="008F6A69">
              <w:rPr>
                <w:rFonts w:ascii="Times New Roman" w:hAnsi="Times New Roman" w:cs="Times New Roman"/>
                <w:sz w:val="24"/>
                <w:szCs w:val="24"/>
              </w:rPr>
              <w:t>.Ф. Куперен. Тамбурины.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</w:t>
            </w:r>
            <w:r w:rsidR="00915F05" w:rsidRPr="008F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42" w:rsidRPr="008F6A69" w:rsidRDefault="00915F05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92242" w:rsidRPr="008F6A69">
              <w:rPr>
                <w:rFonts w:ascii="Times New Roman" w:hAnsi="Times New Roman" w:cs="Times New Roman"/>
                <w:sz w:val="24"/>
                <w:szCs w:val="24"/>
              </w:rPr>
              <w:t>К. Нефе. Андантино.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«Пьесы русских, советских и зарубежных композиторов» для фортепиано. Вып.1. Л., «Музыка», 1987.</w:t>
            </w:r>
          </w:p>
        </w:tc>
        <w:tc>
          <w:tcPr>
            <w:tcW w:w="3928" w:type="dxa"/>
          </w:tcPr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1.Д. Кабалевский. Лёгкие вариации на тему русской народной песни.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«Фортепианная игра» под 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А. Николаева. М., «Музыка», 1989.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2.Г. Свиридов. Старинный танец.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</w:t>
            </w:r>
            <w:r w:rsidR="00915F05" w:rsidRPr="008F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42" w:rsidRPr="008F6A69" w:rsidRDefault="00915F05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92242" w:rsidRPr="008F6A69">
              <w:rPr>
                <w:rFonts w:ascii="Times New Roman" w:hAnsi="Times New Roman" w:cs="Times New Roman"/>
                <w:sz w:val="24"/>
                <w:szCs w:val="24"/>
              </w:rPr>
              <w:t>П. Чайковский. Сладкая греза.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П. Чайковский. Детский альбом. Сборник  легких пьес для детей. Ростов-на-Дону, изд. «Феникс», 1998. – 40 с.</w:t>
            </w:r>
          </w:p>
        </w:tc>
      </w:tr>
      <w:tr w:rsidR="00792242" w:rsidRPr="00545264" w:rsidTr="00792242">
        <w:trPr>
          <w:trHeight w:val="697"/>
        </w:trPr>
        <w:tc>
          <w:tcPr>
            <w:tcW w:w="1843" w:type="dxa"/>
          </w:tcPr>
          <w:p w:rsidR="00792242" w:rsidRPr="008F6A69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Шестой год обучения</w:t>
            </w: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1.К. Черни. Этюд. Ор.599, №45. Соль мажор.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8F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2.П. Чайковский. Полька.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«Юному пианисту». </w:t>
            </w:r>
            <w:r w:rsidR="00B4432F" w:rsidRPr="008F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3-5 классы детской музыкальной школы. Пьесы для фортепиано. </w:t>
            </w:r>
            <w:r w:rsidR="00B4432F" w:rsidRPr="008F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М.: «Кифара», 1994. – 24 с.</w:t>
            </w:r>
          </w:p>
          <w:p w:rsidR="00792242" w:rsidRPr="008F6A69" w:rsidRDefault="00915F05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92242" w:rsidRPr="008F6A69">
              <w:rPr>
                <w:rFonts w:ascii="Times New Roman" w:hAnsi="Times New Roman" w:cs="Times New Roman"/>
                <w:sz w:val="24"/>
                <w:szCs w:val="24"/>
              </w:rPr>
              <w:t>В. А. Моцарт. Андантино.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«Юному пианисту». Пьесы для фортепиано. 3-5 классы детских музыкальных школ, М., «Кифара», 1994. – 24 с.</w:t>
            </w:r>
          </w:p>
          <w:p w:rsidR="00915F05" w:rsidRPr="008F6A69" w:rsidRDefault="00915F05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b/>
                <w:sz w:val="24"/>
                <w:szCs w:val="24"/>
              </w:rPr>
              <w:t>Сборники для чтения с листа:</w:t>
            </w:r>
          </w:p>
          <w:p w:rsidR="00073ADC" w:rsidRPr="008F6A69" w:rsidRDefault="00915F05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«Пьесы, сонатины, вариации и ансамбли», УМП</w:t>
            </w:r>
            <w:r w:rsidR="00B4432F" w:rsidRPr="008F6A69">
              <w:rPr>
                <w:rFonts w:ascii="Times New Roman" w:hAnsi="Times New Roman" w:cs="Times New Roman"/>
                <w:sz w:val="24"/>
                <w:szCs w:val="24"/>
              </w:rPr>
              <w:t>, Ростов–на–Дону «Феникс», 2003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F05" w:rsidRPr="008F6A69" w:rsidRDefault="00073ADC" w:rsidP="00073ADC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Школа юного пианиста. И. К</w:t>
            </w:r>
            <w:r w:rsidR="00B4432F" w:rsidRPr="008F6A69">
              <w:rPr>
                <w:rFonts w:ascii="Times New Roman" w:hAnsi="Times New Roman" w:cs="Times New Roman"/>
                <w:sz w:val="24"/>
                <w:szCs w:val="24"/>
              </w:rPr>
              <w:t>омпозитор, С.- Петербург, 2004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1.Ф. Кулау. Сонатина. </w:t>
            </w:r>
            <w:r w:rsidRPr="008F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8F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2.Дж. Мендел. Тень твоей улыбки.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Сборник «Музицирование для детей и взрослых» под ред. Барахтиной Ю. В.Новосибирск: изд. «Окарина», 2010, - 78 с.</w:t>
            </w:r>
          </w:p>
          <w:p w:rsidR="00792242" w:rsidRPr="008F6A69" w:rsidRDefault="00915F05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92242" w:rsidRPr="008F6A69">
              <w:rPr>
                <w:rFonts w:ascii="Times New Roman" w:hAnsi="Times New Roman" w:cs="Times New Roman"/>
                <w:sz w:val="24"/>
                <w:szCs w:val="24"/>
              </w:rPr>
              <w:t>Н. Мордасов. Раздумье.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A69">
              <w:rPr>
                <w:rFonts w:ascii="Times New Roman" w:hAnsi="Times New Roman" w:cs="Times New Roman"/>
                <w:sz w:val="24"/>
                <w:szCs w:val="24"/>
              </w:rPr>
              <w:t>Н. Мордасов. Сборник ансамблей для фортепиано в стиле джаза в 4 руки. Ростов-на-Дону, «Феникс», 1999. – 80 с.</w:t>
            </w:r>
          </w:p>
          <w:p w:rsidR="00792242" w:rsidRPr="008F6A69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2" w:rsidRPr="00545264" w:rsidTr="00792242">
        <w:trPr>
          <w:trHeight w:val="697"/>
        </w:trPr>
        <w:tc>
          <w:tcPr>
            <w:tcW w:w="1843" w:type="dxa"/>
          </w:tcPr>
          <w:p w:rsidR="00792242" w:rsidRPr="00545264" w:rsidRDefault="00792242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год обучения</w:t>
            </w: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073ADC" w:rsidRPr="00545264" w:rsidRDefault="00073ADC" w:rsidP="00073ADC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.Г. Беренс. Два этюда. Соч.88 №7.</w:t>
            </w:r>
          </w:p>
          <w:p w:rsidR="00073ADC" w:rsidRDefault="00073ADC" w:rsidP="00073ADC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Вып.3. Учебное пособие для 3-4 классов детских музыкальных школ. Сост.: А. Бакулов, К. Сорокин. М., «Композитор», 1992. – 216 с.</w:t>
            </w:r>
          </w:p>
          <w:p w:rsidR="00073ADC" w:rsidRDefault="00073ADC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42" w:rsidRPr="00545264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1.В. Дьяченко. Этюд «В гостях у Карла Черни».</w:t>
            </w:r>
          </w:p>
          <w:p w:rsidR="00792242" w:rsidRPr="00545264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</w:t>
            </w:r>
            <w:r w:rsidRPr="0054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Бакулов, К. Сорокин. М., «Советский композитор», 1990. – 200 с</w:t>
            </w:r>
            <w:r w:rsidR="00AE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42" w:rsidRPr="00545264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2.П. И. Чайковский. Игра в лошадки. Соч.39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92242" w:rsidRPr="00545264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Вып.3. Учебное пособие для 3-4 классов детских музыкальных школ. Сост.: А. Бакулов, К. Сорокин. М., «Композитор», 1992. – 216 с.</w:t>
            </w:r>
          </w:p>
          <w:p w:rsidR="00792242" w:rsidRPr="00545264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3.Х. Хаслер. Менуэт Си-бемоль мажор.</w:t>
            </w:r>
          </w:p>
          <w:p w:rsidR="00792242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Сборник «Пьесы русских, советских и зарубежных композиторов» для фортепиано. Вып.1. Л., «Музыка»,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69" w:rsidRDefault="008F6A69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9" w:rsidRDefault="008F6A69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произведения, для чтения с листа:</w:t>
            </w:r>
          </w:p>
          <w:p w:rsidR="008F6A69" w:rsidRDefault="008F6A69" w:rsidP="00480F95">
            <w:pPr>
              <w:pStyle w:val="ab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Алябьев «Увы! Зачем она блистает…</w:t>
            </w:r>
          </w:p>
          <w:p w:rsidR="008F6A69" w:rsidRDefault="008F6A69" w:rsidP="00480F95">
            <w:pPr>
              <w:pStyle w:val="ab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Алябьев «Почтальон»</w:t>
            </w:r>
          </w:p>
          <w:p w:rsidR="008F6A69" w:rsidRDefault="008F6A69" w:rsidP="00480F95">
            <w:pPr>
              <w:pStyle w:val="ab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«Ходит ветер, воет в поле»</w:t>
            </w:r>
          </w:p>
          <w:p w:rsidR="00480F95" w:rsidRDefault="00480F95" w:rsidP="00480F95">
            <w:pPr>
              <w:pStyle w:val="ab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 «Волшебный цветок»</w:t>
            </w:r>
          </w:p>
          <w:p w:rsidR="008F6A69" w:rsidRPr="00545264" w:rsidRDefault="008F6A69" w:rsidP="00480F95">
            <w:pPr>
              <w:pStyle w:val="ab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«Альбом вокалиста» (романсы русских и зарубежных композиторов для учащихся с ограниченным диапазоном голоса). Изд. «Союз художников». С. – Петербург, 2011</w:t>
            </w:r>
          </w:p>
        </w:tc>
        <w:tc>
          <w:tcPr>
            <w:tcW w:w="3928" w:type="dxa"/>
          </w:tcPr>
          <w:p w:rsidR="00792242" w:rsidRPr="00545264" w:rsidRDefault="00073ADC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2242" w:rsidRPr="00545264">
              <w:rPr>
                <w:rFonts w:ascii="Times New Roman" w:hAnsi="Times New Roman" w:cs="Times New Roman"/>
                <w:sz w:val="24"/>
                <w:szCs w:val="24"/>
              </w:rPr>
              <w:t>.В. А. Моцарт. Рондо.</w:t>
            </w:r>
          </w:p>
          <w:p w:rsidR="00792242" w:rsidRPr="00545264" w:rsidRDefault="00792242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54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792242" w:rsidRPr="00545264" w:rsidRDefault="00792242" w:rsidP="00073ADC">
            <w:pPr>
              <w:pStyle w:val="ab"/>
              <w:numPr>
                <w:ilvl w:val="3"/>
                <w:numId w:val="1"/>
              </w:numPr>
              <w:tabs>
                <w:tab w:val="clear" w:pos="1800"/>
                <w:tab w:val="num" w:pos="0"/>
                <w:tab w:val="left" w:pos="4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Л. Бетховен. К Элизе.</w:t>
            </w:r>
          </w:p>
          <w:p w:rsidR="00792242" w:rsidRPr="00545264" w:rsidRDefault="00792242" w:rsidP="00073ADC">
            <w:pPr>
              <w:pStyle w:val="ab"/>
              <w:tabs>
                <w:tab w:val="num" w:pos="0"/>
                <w:tab w:val="left" w:pos="3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Сборник «Популярные пьесы для фортепиано». Вып.1 М.: «Музыка», 1985.</w:t>
            </w:r>
          </w:p>
        </w:tc>
      </w:tr>
      <w:tr w:rsidR="008F6A69" w:rsidRPr="00545264" w:rsidTr="006228D1">
        <w:trPr>
          <w:trHeight w:val="7424"/>
        </w:trPr>
        <w:tc>
          <w:tcPr>
            <w:tcW w:w="1843" w:type="dxa"/>
          </w:tcPr>
          <w:p w:rsidR="008F6A69" w:rsidRPr="00545264" w:rsidRDefault="008F6A69" w:rsidP="00A0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Восьмой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(девятый) </w:t>
            </w: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5452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869" w:type="dxa"/>
          </w:tcPr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1.К. Сорокин. Этюд.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3.Г. Ф. Гендель. Куранта.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фортепиано. 4 класс. Сост.: А. Бакулов и К. Сорокин. М.: «Музыка», 1990.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80 с.</w:t>
            </w:r>
          </w:p>
          <w:p w:rsidR="008F6A69" w:rsidRPr="00545264" w:rsidRDefault="008F6A69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1.Э. Григ. Вальс ля минор.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Сборник «Лирические пьесы для фортепиано» выпуск1, Н. Копчевский, М.: «Музыка», 1988.-64 с.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2.А. Л. Уэббер. Память.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Сборник «Музицирование для детей и взрослых» под ред. Барахтиной Ю. В.Новосибирск: изд. «Окарина», 2010, - 78 с.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3.В. Климашевский. Акварель.</w:t>
            </w:r>
          </w:p>
          <w:p w:rsidR="008F6A69" w:rsidRDefault="008F6A69" w:rsidP="00C74865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480F95" w:rsidRDefault="00480F95" w:rsidP="00C74865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95" w:rsidRDefault="00480F95" w:rsidP="00480F9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произведения, для чтения с листа:</w:t>
            </w:r>
          </w:p>
          <w:p w:rsidR="00480F95" w:rsidRDefault="00480F95" w:rsidP="00480F9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 Даргомыжский «Привет»</w:t>
            </w:r>
          </w:p>
          <w:p w:rsidR="00480F95" w:rsidRDefault="00480F95" w:rsidP="00480F9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 Гурилёв «Гори, звёздочка…»</w:t>
            </w:r>
          </w:p>
          <w:p w:rsidR="00480F95" w:rsidRDefault="00480F95" w:rsidP="00480F9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Й. Гайдн «К дружбе»</w:t>
            </w:r>
          </w:p>
          <w:p w:rsidR="00480F95" w:rsidRDefault="00480F95" w:rsidP="00480F9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Ф. Мендельсон «Любимое место»</w:t>
            </w:r>
          </w:p>
          <w:p w:rsidR="00480F95" w:rsidRPr="00545264" w:rsidRDefault="00480F95" w:rsidP="00480F95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«Альбом вокалиста» (романсы русских и зарубежных композиторов для учащихся с ограниченным диапазоном голоса). Изд. «Союз художников». С. – Петербург, 2011</w:t>
            </w:r>
          </w:p>
        </w:tc>
        <w:tc>
          <w:tcPr>
            <w:tcW w:w="3928" w:type="dxa"/>
          </w:tcPr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1.К. Сорокин. Этюд.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2.Р. Шуман. Дед Мороз.</w:t>
            </w:r>
          </w:p>
          <w:p w:rsidR="008F6A69" w:rsidRPr="00545264" w:rsidRDefault="00480F95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3.Г. Ф. Гендель. Куранта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В.А. Моцарт «Турецкое рондо»</w:t>
            </w: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9" w:rsidRPr="00545264" w:rsidRDefault="008F6A69" w:rsidP="00C74865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фортепиано. 4 класс. Сост.: А. Бакулов и К. Сорокин. М.: «Музыка», 1990.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264">
              <w:rPr>
                <w:rFonts w:ascii="Times New Roman" w:hAnsi="Times New Roman" w:cs="Times New Roman"/>
                <w:sz w:val="24"/>
                <w:szCs w:val="24"/>
              </w:rPr>
              <w:t>80 с.</w:t>
            </w:r>
          </w:p>
          <w:p w:rsidR="008F6A69" w:rsidRPr="00545264" w:rsidRDefault="008F6A69" w:rsidP="00A074E2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F6C" w:rsidRDefault="00677F6C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85" w:rsidRDefault="00BA4A8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85" w:rsidRDefault="00BA4A8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95" w:rsidRDefault="00480F9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95" w:rsidRDefault="00480F9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95" w:rsidRDefault="00480F9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95" w:rsidRDefault="00480F9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95" w:rsidRDefault="00480F9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69" w:rsidRDefault="008F6A6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69" w:rsidRDefault="008F6A6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85" w:rsidRPr="00792242" w:rsidRDefault="00BA4A85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80790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6F283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571AB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</w:t>
      </w:r>
      <w:r w:rsidR="0080790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ортепиано» – это особый курс, объединяющий учащихся, занимающихся на различных музыкальных инструментах. Настоящий музыкант любой специальности должен в достаточной мере владеть игрой на фортепиано, ведь это тот инструмент, на котором возможно сыграть произведения любых жанров и форм, музыку для любого исполнительского состава в качестве предварительного ознакомления.</w:t>
      </w:r>
    </w:p>
    <w:p w:rsidR="00631F05" w:rsidRPr="006D5AAE" w:rsidRDefault="00422CEB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имеет свои особенности, а именно: учащимся, согласно новым учебным планом, выделено ограниченное количество учебного времени, к тому же у многих из них нет инструмента для домашних занятий. Специально предусмотренный раздел учебного плана предусматривает самостоятельную работу, находящуюся под контролем преподавателя и включающую в себя выполнение домашнего задания (2 часа в неделю).</w:t>
      </w:r>
    </w:p>
    <w:p w:rsidR="00631F05" w:rsidRPr="00631F05" w:rsidRDefault="00631F05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 </w:t>
      </w:r>
    </w:p>
    <w:p w:rsidR="00631F05" w:rsidRPr="006D5AAE" w:rsidRDefault="00631F05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</w:t>
      </w:r>
    </w:p>
    <w:p w:rsidR="00631F05" w:rsidRPr="00631F05" w:rsidRDefault="00631F05" w:rsidP="00B0347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с учащимся включает:</w:t>
      </w:r>
    </w:p>
    <w:p w:rsidR="00631F05" w:rsidRPr="00821336" w:rsidRDefault="00631F05" w:rsidP="00B0347A">
      <w:pPr>
        <w:pStyle w:val="2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336">
        <w:rPr>
          <w:rFonts w:ascii="Times New Roman" w:hAnsi="Times New Roman" w:cs="Times New Roman"/>
          <w:sz w:val="24"/>
          <w:szCs w:val="24"/>
        </w:rPr>
        <w:t>решение технических учебных задач - координация рук, пальцев,</w:t>
      </w:r>
      <w:r w:rsidR="00821336" w:rsidRPr="00821336">
        <w:rPr>
          <w:rFonts w:ascii="Times New Roman" w:hAnsi="Times New Roman" w:cs="Times New Roman"/>
          <w:sz w:val="24"/>
          <w:szCs w:val="24"/>
        </w:rPr>
        <w:t xml:space="preserve"> </w:t>
      </w:r>
      <w:r w:rsidRPr="00821336">
        <w:rPr>
          <w:rFonts w:ascii="Times New Roman" w:hAnsi="Times New Roman" w:cs="Times New Roman"/>
          <w:sz w:val="24"/>
          <w:szCs w:val="24"/>
        </w:rPr>
        <w:t>наработка аппликатурных и позиционных навыков, освоение приемов педализации;</w:t>
      </w:r>
    </w:p>
    <w:p w:rsidR="00631F05" w:rsidRPr="00631F05" w:rsidRDefault="00631F05" w:rsidP="00B0347A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631F05" w:rsidRPr="003119CF" w:rsidRDefault="00631F05" w:rsidP="00B0347A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631F05" w:rsidRPr="003119CF" w:rsidRDefault="00631F05" w:rsidP="00B0347A">
      <w:pPr>
        <w:pStyle w:val="2"/>
        <w:numPr>
          <w:ilvl w:val="0"/>
          <w:numId w:val="12"/>
        </w:num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631F05" w:rsidRPr="003119CF" w:rsidRDefault="00631F05" w:rsidP="00B0347A">
      <w:pPr>
        <w:pStyle w:val="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631F05" w:rsidRPr="00631F05" w:rsidRDefault="00631F05" w:rsidP="00B0347A">
      <w:pPr>
        <w:pStyle w:val="2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422CEB" w:rsidRDefault="00422CEB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преподавателя фортепиано должна быть тщательно спланированной, точно выстроенной, продуманной и максимально сконцентрированной на поставленных целях и задачах урока.</w:t>
      </w:r>
    </w:p>
    <w:p w:rsidR="00422CEB" w:rsidRDefault="00422CEB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периоде работы одним из важнейших её этапов является правильная постановка рук учащегося на клавиатуре. Первые прикосновения к клавишам под контролем преподавателя зачастую имеют очень важное значение для последующей работы над преодолением различных пианистических трудностей, поэтому к первым опытам звукоизвлечения необходимо относится с особым вниманием. </w:t>
      </w:r>
    </w:p>
    <w:p w:rsidR="00422CEB" w:rsidRPr="003119CF" w:rsidRDefault="00422CEB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путём подбора интересного репертуара, ориентированного не только на решение исполнительских задач, но и на индивидуальные особенности личности, характера ученика, должен развивать интерес, образность мышления у учащихся.</w:t>
      </w:r>
      <w:r w:rsidR="003119CF" w:rsidRPr="003119CF">
        <w:rPr>
          <w:rFonts w:ascii="Times New Roman" w:hAnsi="Times New Roman" w:cs="Times New Roman"/>
          <w:sz w:val="24"/>
          <w:szCs w:val="24"/>
        </w:rPr>
        <w:t xml:space="preserve"> 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</w:t>
      </w:r>
      <w:r w:rsidR="003119CF">
        <w:rPr>
          <w:rFonts w:ascii="Times New Roman" w:hAnsi="Times New Roman" w:cs="Times New Roman"/>
          <w:sz w:val="24"/>
          <w:szCs w:val="24"/>
        </w:rPr>
        <w:t xml:space="preserve">изведений не должна превышать </w:t>
      </w:r>
      <w:r w:rsidR="003119CF" w:rsidRPr="003119CF">
        <w:rPr>
          <w:rFonts w:ascii="Times New Roman" w:hAnsi="Times New Roman" w:cs="Times New Roman"/>
          <w:sz w:val="24"/>
          <w:szCs w:val="24"/>
        </w:rPr>
        <w:t>возможности ученика.</w:t>
      </w:r>
    </w:p>
    <w:p w:rsidR="0034666E" w:rsidRDefault="0034666E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Молодым музыкантам необходим исполнительский опыт. Присутствие публики на контрольном или концертном мероприятии повышает их чувство ответственности за конечный результат творческой работы, а успешное выступление, в свою очередь, повышает желание работать настойчиво, развивать свои исполнительские навыки дальше. Поэтому весьма целесообразно проводить на отделение ОКФ как можно больше тематических концертов и школьных конкурсов, чтобы стимулировать интерес детей, а преподавателям проводить необходимую аналитическую работу.</w:t>
      </w:r>
    </w:p>
    <w:p w:rsidR="00422CEB" w:rsidRPr="0018044D" w:rsidRDefault="00422CEB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4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процесса: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44D">
        <w:rPr>
          <w:rFonts w:ascii="Times New Roman" w:hAnsi="Times New Roman" w:cs="Times New Roman"/>
          <w:sz w:val="24"/>
          <w:szCs w:val="24"/>
        </w:rPr>
        <w:t>хорошо освещённый кабинет;</w:t>
      </w:r>
      <w:r w:rsidRPr="001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настроенного инструмента; хорошо укомплектованный библиотечный фонд, включающий наглядные пособия, нотные сборники; видеотека; фонотека; наличие компьютера в школе (для просмотра видеороликов с музыкальными материалами).</w:t>
      </w:r>
    </w:p>
    <w:p w:rsidR="00422CEB" w:rsidRPr="00492382" w:rsidRDefault="00492382" w:rsidP="00B034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82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учащихся (2 часа в неделю) должно войти выполнение домашнего задания, посещение концертных мероприятий, в том числе на базе детской филармонии МБУ ДО «ДМШ №3»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</w:t>
      </w:r>
      <w:r w:rsidR="0096005A">
        <w:rPr>
          <w:rFonts w:ascii="Times New Roman" w:hAnsi="Times New Roman" w:cs="Times New Roman"/>
          <w:sz w:val="24"/>
          <w:szCs w:val="24"/>
        </w:rPr>
        <w:t>з</w:t>
      </w:r>
      <w:r w:rsidRPr="003119CF">
        <w:rPr>
          <w:rFonts w:ascii="Times New Roman" w:hAnsi="Times New Roman" w:cs="Times New Roman"/>
          <w:sz w:val="24"/>
          <w:szCs w:val="24"/>
        </w:rPr>
        <w:t xml:space="preserve">атратах времени и усилий, достичь поставленных задач и быть осознанными и результативными. Объем </w:t>
      </w:r>
      <w:r w:rsidR="00680F56">
        <w:rPr>
          <w:rFonts w:ascii="Times New Roman" w:hAnsi="Times New Roman" w:cs="Times New Roman"/>
          <w:sz w:val="24"/>
          <w:szCs w:val="24"/>
        </w:rPr>
        <w:t>в</w:t>
      </w:r>
      <w:r w:rsidRPr="003119CF">
        <w:rPr>
          <w:rFonts w:ascii="Times New Roman" w:hAnsi="Times New Roman" w:cs="Times New Roman"/>
          <w:sz w:val="24"/>
          <w:szCs w:val="24"/>
        </w:rPr>
        <w:t xml:space="preserve">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отделения духовых и ударных инструментов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 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Роль педагога в организации самостоятельной работы учащегося велика. Она заключается в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эффективному </w:t>
      </w:r>
      <w:r w:rsidRPr="003119CF">
        <w:rPr>
          <w:rFonts w:ascii="Times New Roman" w:hAnsi="Times New Roman" w:cs="Times New Roman"/>
          <w:sz w:val="24"/>
          <w:szCs w:val="24"/>
        </w:rPr>
        <w:t>использованию учебного внеаудиторного времени.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19CF">
        <w:rPr>
          <w:rFonts w:ascii="Times New Roman" w:hAnsi="Times New Roman" w:cs="Times New Roman"/>
          <w:sz w:val="24"/>
          <w:szCs w:val="24"/>
        </w:rPr>
        <w:t>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этюдами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следует добиваться технической свободы исполнения, используя оптимальную аппликатуру, предложенную педагогом. Педагог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произведениями </w:t>
      </w:r>
      <w:r w:rsidRPr="0096005A">
        <w:rPr>
          <w:rFonts w:ascii="Times New Roman" w:hAnsi="Times New Roman" w:cs="Times New Roman"/>
          <w:b/>
          <w:sz w:val="24"/>
          <w:szCs w:val="24"/>
        </w:rPr>
        <w:t>полифонического склада</w:t>
      </w:r>
      <w:r w:rsidRPr="003119CF">
        <w:rPr>
          <w:rFonts w:ascii="Times New Roman" w:hAnsi="Times New Roman" w:cs="Times New Roman"/>
          <w:sz w:val="24"/>
          <w:szCs w:val="24"/>
        </w:rPr>
        <w:t xml:space="preserve">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разобраться в его </w:t>
      </w:r>
      <w:r w:rsidR="00680F56">
        <w:rPr>
          <w:rFonts w:ascii="Times New Roman" w:hAnsi="Times New Roman" w:cs="Times New Roman"/>
          <w:sz w:val="24"/>
          <w:szCs w:val="24"/>
        </w:rPr>
        <w:t xml:space="preserve">строении, разделах, характере </w:t>
      </w:r>
      <w:r w:rsidRPr="003119CF">
        <w:rPr>
          <w:rFonts w:ascii="Times New Roman" w:hAnsi="Times New Roman" w:cs="Times New Roman"/>
          <w:sz w:val="24"/>
          <w:szCs w:val="24"/>
        </w:rPr>
        <w:t>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3119CF" w:rsidRPr="003119CF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lastRenderedPageBreak/>
        <w:t xml:space="preserve">Работа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разнохарактерными пьесами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3119CF" w:rsidRPr="006D5AAE" w:rsidRDefault="003119CF" w:rsidP="00B0347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Проверка результатов самостоятельной работы учащегося должна </w:t>
      </w:r>
      <w:r w:rsidRPr="006D5AAE">
        <w:rPr>
          <w:rFonts w:ascii="Times New Roman" w:hAnsi="Times New Roman" w:cs="Times New Roman"/>
          <w:sz w:val="24"/>
          <w:szCs w:val="24"/>
        </w:rPr>
        <w:t>проводиться педагогом регулярно.</w:t>
      </w:r>
    </w:p>
    <w:p w:rsidR="00327A56" w:rsidRDefault="00327A56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DB2" w:rsidRDefault="00D07DB2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Default="006571A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7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9CE" w:rsidRPr="00D939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Алексеев А.Д. методика обучения игре на фортепиано. Изд.3- Москва, «Музыка», 1978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Айзенштадт С.А. «Детский альбом» Чайковского.-</w:t>
      </w:r>
      <w:r w:rsidR="00135251"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Москва, «Классика –XXI», 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Богино Г.К. Игры–задачи для начинающих музыкантов - Москва, «Музыка», 1974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Браудо И.А. Артикуляция – Ленинград,1973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Вицинский А.В. Беседы с пианистами.- Москва, «Классика XXI»,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Работа пианиста.-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У врат мастерства.-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научить играть на рояле. Первые шаги.-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Бетховена.- Москва, 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Гайдна.-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Моцарта.- Москва, «КлассикаXXI»,2003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Шопена.-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Кирнарская Д.К. Музыкальные способности.- Москва, «Таланты – XXI век»,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Корто А.О.    О фортепианном искусстве.-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Корыхалова Н. Играем гаммы.-Москва, «Музыка», 1995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Милич Б. Воспитание ученика-пианиста.- Москва, «Кифара»,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Носина В. Символика музыки И.С.Баха.-Тамбов,1993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Савшинский С. Работа пианиста над музыкальным произведением.-Москва, </w:t>
      </w:r>
      <w:r w:rsidR="00A110BC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Смирнова Т.И. Фортепиано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интенсивный курс.-«Музыка»,1992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Юдовина-Гальперина Т.Б. За роялем без слёз, или я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детский педагог.-СПб., «Союз художников», 2002</w:t>
      </w:r>
    </w:p>
    <w:p w:rsidR="00D939CE" w:rsidRP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9CE" w:rsidRPr="00D939CE" w:rsidSect="00FA0FF5">
      <w:headerReference w:type="default" r:id="rId8"/>
      <w:footerReference w:type="default" r:id="rId9"/>
      <w:footnotePr>
        <w:pos w:val="beneathText"/>
      </w:footnotePr>
      <w:pgSz w:w="11905" w:h="16837"/>
      <w:pgMar w:top="851" w:right="848" w:bottom="426" w:left="1418" w:header="568" w:footer="281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B7" w:rsidRDefault="00A323B7" w:rsidP="00CC60F6">
      <w:pPr>
        <w:pStyle w:val="a9"/>
      </w:pPr>
      <w:r>
        <w:separator/>
      </w:r>
    </w:p>
  </w:endnote>
  <w:endnote w:type="continuationSeparator" w:id="0">
    <w:p w:rsidR="00A323B7" w:rsidRDefault="00A323B7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eza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85" w:rsidRPr="00253ADF" w:rsidRDefault="00BA4A85">
    <w:pPr>
      <w:pStyle w:val="ae"/>
      <w:jc w:val="right"/>
      <w:rPr>
        <w:rFonts w:ascii="Times New Roman" w:hAnsi="Times New Roman" w:cs="Times New Roman"/>
        <w:sz w:val="24"/>
        <w:szCs w:val="24"/>
      </w:rPr>
    </w:pPr>
  </w:p>
  <w:p w:rsidR="00BA4A85" w:rsidRDefault="00BA4A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B7" w:rsidRDefault="00A323B7" w:rsidP="00CC60F6">
      <w:pPr>
        <w:pStyle w:val="a9"/>
      </w:pPr>
      <w:r>
        <w:separator/>
      </w:r>
    </w:p>
  </w:footnote>
  <w:footnote w:type="continuationSeparator" w:id="0">
    <w:p w:rsidR="00A323B7" w:rsidRDefault="00A323B7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4A85" w:rsidRPr="006B564F" w:rsidRDefault="00BA4A85">
        <w:pPr>
          <w:pStyle w:val="ac"/>
          <w:jc w:val="center"/>
          <w:rPr>
            <w:rFonts w:ascii="Times New Roman" w:hAnsi="Times New Roman" w:cs="Times New Roman"/>
          </w:rPr>
        </w:pPr>
        <w:r w:rsidRPr="006B564F">
          <w:rPr>
            <w:rFonts w:ascii="Times New Roman" w:hAnsi="Times New Roman" w:cs="Times New Roman"/>
          </w:rPr>
          <w:fldChar w:fldCharType="begin"/>
        </w:r>
        <w:r w:rsidRPr="006B564F">
          <w:rPr>
            <w:rFonts w:ascii="Times New Roman" w:hAnsi="Times New Roman" w:cs="Times New Roman"/>
          </w:rPr>
          <w:instrText xml:space="preserve"> PAGE   \* MERGEFORMAT </w:instrText>
        </w:r>
        <w:r w:rsidRPr="006B564F">
          <w:rPr>
            <w:rFonts w:ascii="Times New Roman" w:hAnsi="Times New Roman" w:cs="Times New Roman"/>
          </w:rPr>
          <w:fldChar w:fldCharType="separate"/>
        </w:r>
        <w:r w:rsidR="0034666E">
          <w:rPr>
            <w:rFonts w:ascii="Times New Roman" w:hAnsi="Times New Roman" w:cs="Times New Roman"/>
            <w:noProof/>
          </w:rPr>
          <w:t>2</w:t>
        </w:r>
        <w:r w:rsidRPr="006B564F">
          <w:rPr>
            <w:rFonts w:ascii="Times New Roman" w:hAnsi="Times New Roman" w:cs="Times New Roman"/>
          </w:rPr>
          <w:fldChar w:fldCharType="end"/>
        </w:r>
      </w:p>
    </w:sdtContent>
  </w:sdt>
  <w:p w:rsidR="00BA4A85" w:rsidRDefault="00BA4A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14066"/>
    <w:multiLevelType w:val="hybridMultilevel"/>
    <w:tmpl w:val="4AB45C16"/>
    <w:lvl w:ilvl="0" w:tplc="55E6AF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F6752C"/>
    <w:multiLevelType w:val="hybridMultilevel"/>
    <w:tmpl w:val="ECB6B802"/>
    <w:lvl w:ilvl="0" w:tplc="39001D2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95A0D"/>
    <w:multiLevelType w:val="hybridMultilevel"/>
    <w:tmpl w:val="3314F07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9224FD"/>
    <w:multiLevelType w:val="hybridMultilevel"/>
    <w:tmpl w:val="6C10FF3E"/>
    <w:lvl w:ilvl="0" w:tplc="39001D2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"/>
  </w:num>
  <w:num w:numId="5">
    <w:abstractNumId w:val="29"/>
  </w:num>
  <w:num w:numId="6">
    <w:abstractNumId w:val="25"/>
  </w:num>
  <w:num w:numId="7">
    <w:abstractNumId w:val="30"/>
  </w:num>
  <w:num w:numId="8">
    <w:abstractNumId w:val="16"/>
  </w:num>
  <w:num w:numId="9">
    <w:abstractNumId w:val="10"/>
  </w:num>
  <w:num w:numId="10">
    <w:abstractNumId w:val="27"/>
  </w:num>
  <w:num w:numId="11">
    <w:abstractNumId w:val="26"/>
  </w:num>
  <w:num w:numId="12">
    <w:abstractNumId w:val="32"/>
  </w:num>
  <w:num w:numId="13">
    <w:abstractNumId w:val="9"/>
  </w:num>
  <w:num w:numId="14">
    <w:abstractNumId w:val="11"/>
  </w:num>
  <w:num w:numId="15">
    <w:abstractNumId w:val="4"/>
  </w:num>
  <w:num w:numId="16">
    <w:abstractNumId w:val="19"/>
  </w:num>
  <w:num w:numId="17">
    <w:abstractNumId w:val="20"/>
  </w:num>
  <w:num w:numId="18">
    <w:abstractNumId w:val="21"/>
  </w:num>
  <w:num w:numId="19">
    <w:abstractNumId w:val="8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4"/>
  </w:num>
  <w:num w:numId="25">
    <w:abstractNumId w:val="12"/>
  </w:num>
  <w:num w:numId="26">
    <w:abstractNumId w:val="24"/>
  </w:num>
  <w:num w:numId="27">
    <w:abstractNumId w:val="15"/>
  </w:num>
  <w:num w:numId="28">
    <w:abstractNumId w:val="13"/>
  </w:num>
  <w:num w:numId="29">
    <w:abstractNumId w:val="22"/>
  </w:num>
  <w:num w:numId="30">
    <w:abstractNumId w:val="31"/>
  </w:num>
  <w:num w:numId="31">
    <w:abstractNumId w:val="18"/>
  </w:num>
  <w:num w:numId="32">
    <w:abstractNumId w:val="5"/>
  </w:num>
  <w:num w:numId="3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513"/>
    <w:rsid w:val="00011321"/>
    <w:rsid w:val="00011C66"/>
    <w:rsid w:val="000144BA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73ADC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A35"/>
    <w:rsid w:val="000C002C"/>
    <w:rsid w:val="000C1AC5"/>
    <w:rsid w:val="000C3849"/>
    <w:rsid w:val="000C48AA"/>
    <w:rsid w:val="000C4E14"/>
    <w:rsid w:val="000C56A3"/>
    <w:rsid w:val="000C6671"/>
    <w:rsid w:val="000C7B2A"/>
    <w:rsid w:val="000F057E"/>
    <w:rsid w:val="000F1595"/>
    <w:rsid w:val="00100DEE"/>
    <w:rsid w:val="001065ED"/>
    <w:rsid w:val="001104F3"/>
    <w:rsid w:val="00110A2E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326E"/>
    <w:rsid w:val="0014557D"/>
    <w:rsid w:val="00147FAD"/>
    <w:rsid w:val="00150006"/>
    <w:rsid w:val="00152E6F"/>
    <w:rsid w:val="00161B99"/>
    <w:rsid w:val="00171C30"/>
    <w:rsid w:val="00172ECB"/>
    <w:rsid w:val="0017375A"/>
    <w:rsid w:val="00175817"/>
    <w:rsid w:val="00175B94"/>
    <w:rsid w:val="0018044D"/>
    <w:rsid w:val="00182EDE"/>
    <w:rsid w:val="001834C9"/>
    <w:rsid w:val="00185F05"/>
    <w:rsid w:val="00194A07"/>
    <w:rsid w:val="0019618E"/>
    <w:rsid w:val="001A2CA9"/>
    <w:rsid w:val="001B3194"/>
    <w:rsid w:val="001B3EA1"/>
    <w:rsid w:val="001C07B6"/>
    <w:rsid w:val="001C0862"/>
    <w:rsid w:val="001C62A8"/>
    <w:rsid w:val="001C7345"/>
    <w:rsid w:val="001D18BA"/>
    <w:rsid w:val="001D44E1"/>
    <w:rsid w:val="001E10A4"/>
    <w:rsid w:val="001E4C90"/>
    <w:rsid w:val="0020019E"/>
    <w:rsid w:val="00200D6A"/>
    <w:rsid w:val="00201557"/>
    <w:rsid w:val="00203330"/>
    <w:rsid w:val="002059B1"/>
    <w:rsid w:val="002129DA"/>
    <w:rsid w:val="00212ACD"/>
    <w:rsid w:val="00213072"/>
    <w:rsid w:val="00215260"/>
    <w:rsid w:val="00221A6D"/>
    <w:rsid w:val="00222D1E"/>
    <w:rsid w:val="00243F3A"/>
    <w:rsid w:val="00250881"/>
    <w:rsid w:val="00253560"/>
    <w:rsid w:val="0025364E"/>
    <w:rsid w:val="002536C8"/>
    <w:rsid w:val="00253ADF"/>
    <w:rsid w:val="00255855"/>
    <w:rsid w:val="00256B23"/>
    <w:rsid w:val="00260F49"/>
    <w:rsid w:val="00260F53"/>
    <w:rsid w:val="002626C4"/>
    <w:rsid w:val="0027348C"/>
    <w:rsid w:val="00274C56"/>
    <w:rsid w:val="00282C69"/>
    <w:rsid w:val="00286A68"/>
    <w:rsid w:val="00294968"/>
    <w:rsid w:val="00295638"/>
    <w:rsid w:val="002A1003"/>
    <w:rsid w:val="002A13EE"/>
    <w:rsid w:val="002A1EC5"/>
    <w:rsid w:val="002A3328"/>
    <w:rsid w:val="002A4648"/>
    <w:rsid w:val="002B23F4"/>
    <w:rsid w:val="002B4B5D"/>
    <w:rsid w:val="002B5245"/>
    <w:rsid w:val="002C1CA4"/>
    <w:rsid w:val="002C327C"/>
    <w:rsid w:val="002C6355"/>
    <w:rsid w:val="002C6D9D"/>
    <w:rsid w:val="002D2871"/>
    <w:rsid w:val="002D32AA"/>
    <w:rsid w:val="002E414F"/>
    <w:rsid w:val="002E52F5"/>
    <w:rsid w:val="002E686D"/>
    <w:rsid w:val="002F3086"/>
    <w:rsid w:val="00303402"/>
    <w:rsid w:val="00307F0D"/>
    <w:rsid w:val="00310493"/>
    <w:rsid w:val="00311303"/>
    <w:rsid w:val="003119CF"/>
    <w:rsid w:val="00312DD6"/>
    <w:rsid w:val="003207E5"/>
    <w:rsid w:val="00324612"/>
    <w:rsid w:val="00327A56"/>
    <w:rsid w:val="00331474"/>
    <w:rsid w:val="003367B2"/>
    <w:rsid w:val="0034296D"/>
    <w:rsid w:val="00344D05"/>
    <w:rsid w:val="00345D77"/>
    <w:rsid w:val="0034666E"/>
    <w:rsid w:val="0036099F"/>
    <w:rsid w:val="003772E4"/>
    <w:rsid w:val="0038082F"/>
    <w:rsid w:val="00382370"/>
    <w:rsid w:val="00387EAA"/>
    <w:rsid w:val="003966AB"/>
    <w:rsid w:val="003B79C4"/>
    <w:rsid w:val="003D0ACD"/>
    <w:rsid w:val="003D11D9"/>
    <w:rsid w:val="003D5659"/>
    <w:rsid w:val="003D6FF3"/>
    <w:rsid w:val="003D7232"/>
    <w:rsid w:val="003E486B"/>
    <w:rsid w:val="003E551B"/>
    <w:rsid w:val="003E5ED2"/>
    <w:rsid w:val="003F000E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3DA2"/>
    <w:rsid w:val="004462E4"/>
    <w:rsid w:val="004474A2"/>
    <w:rsid w:val="00450C06"/>
    <w:rsid w:val="004530F3"/>
    <w:rsid w:val="00453B7D"/>
    <w:rsid w:val="0045532F"/>
    <w:rsid w:val="004574F4"/>
    <w:rsid w:val="00460953"/>
    <w:rsid w:val="00463937"/>
    <w:rsid w:val="004659DA"/>
    <w:rsid w:val="004749D5"/>
    <w:rsid w:val="00480F9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B62BF"/>
    <w:rsid w:val="004C1F6C"/>
    <w:rsid w:val="004C52C1"/>
    <w:rsid w:val="004D04C6"/>
    <w:rsid w:val="004D4CF0"/>
    <w:rsid w:val="004D6EFC"/>
    <w:rsid w:val="004D70DC"/>
    <w:rsid w:val="004E218F"/>
    <w:rsid w:val="004E4E8D"/>
    <w:rsid w:val="004E7178"/>
    <w:rsid w:val="004F4EDF"/>
    <w:rsid w:val="004F5FE4"/>
    <w:rsid w:val="004F6546"/>
    <w:rsid w:val="0050141F"/>
    <w:rsid w:val="00513B57"/>
    <w:rsid w:val="00516554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2574"/>
    <w:rsid w:val="005B4B36"/>
    <w:rsid w:val="005C1B99"/>
    <w:rsid w:val="005D5031"/>
    <w:rsid w:val="005E58AC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0E6E"/>
    <w:rsid w:val="006515A6"/>
    <w:rsid w:val="00657098"/>
    <w:rsid w:val="006571AB"/>
    <w:rsid w:val="00661871"/>
    <w:rsid w:val="00661AC7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B564F"/>
    <w:rsid w:val="006C4DBB"/>
    <w:rsid w:val="006C5478"/>
    <w:rsid w:val="006D058D"/>
    <w:rsid w:val="006D4D8F"/>
    <w:rsid w:val="006D5AAE"/>
    <w:rsid w:val="006E45A7"/>
    <w:rsid w:val="006F2832"/>
    <w:rsid w:val="006F3DE1"/>
    <w:rsid w:val="006F6F80"/>
    <w:rsid w:val="00701259"/>
    <w:rsid w:val="00705C9E"/>
    <w:rsid w:val="00707B61"/>
    <w:rsid w:val="0071174E"/>
    <w:rsid w:val="00712852"/>
    <w:rsid w:val="00721DD6"/>
    <w:rsid w:val="00724846"/>
    <w:rsid w:val="00724B01"/>
    <w:rsid w:val="007371EC"/>
    <w:rsid w:val="007412E7"/>
    <w:rsid w:val="0074403B"/>
    <w:rsid w:val="007455BD"/>
    <w:rsid w:val="00747502"/>
    <w:rsid w:val="00752023"/>
    <w:rsid w:val="00763F22"/>
    <w:rsid w:val="00774DD8"/>
    <w:rsid w:val="00774FFB"/>
    <w:rsid w:val="0078581D"/>
    <w:rsid w:val="0078624D"/>
    <w:rsid w:val="00791BDA"/>
    <w:rsid w:val="00792242"/>
    <w:rsid w:val="007A3167"/>
    <w:rsid w:val="007A4D93"/>
    <w:rsid w:val="007A6FC9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FC3"/>
    <w:rsid w:val="007F0CBB"/>
    <w:rsid w:val="007F4219"/>
    <w:rsid w:val="00803AA6"/>
    <w:rsid w:val="00807909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2F68"/>
    <w:rsid w:val="00883814"/>
    <w:rsid w:val="00886974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8F6A69"/>
    <w:rsid w:val="00903CDF"/>
    <w:rsid w:val="00904B00"/>
    <w:rsid w:val="0091238C"/>
    <w:rsid w:val="00912AB5"/>
    <w:rsid w:val="00915F05"/>
    <w:rsid w:val="00920E02"/>
    <w:rsid w:val="00922B49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85C02"/>
    <w:rsid w:val="00987275"/>
    <w:rsid w:val="009970C2"/>
    <w:rsid w:val="009A1739"/>
    <w:rsid w:val="009A3CA4"/>
    <w:rsid w:val="009A5301"/>
    <w:rsid w:val="009A6910"/>
    <w:rsid w:val="009A7261"/>
    <w:rsid w:val="009B4399"/>
    <w:rsid w:val="009B712D"/>
    <w:rsid w:val="009C6708"/>
    <w:rsid w:val="009C6873"/>
    <w:rsid w:val="009D0754"/>
    <w:rsid w:val="009D1320"/>
    <w:rsid w:val="009E4199"/>
    <w:rsid w:val="009E4EE8"/>
    <w:rsid w:val="009E7973"/>
    <w:rsid w:val="009F08B9"/>
    <w:rsid w:val="009F0EF1"/>
    <w:rsid w:val="009F1F7B"/>
    <w:rsid w:val="009F66CE"/>
    <w:rsid w:val="009F6CDB"/>
    <w:rsid w:val="009F738E"/>
    <w:rsid w:val="00A04C52"/>
    <w:rsid w:val="00A074E2"/>
    <w:rsid w:val="00A110BC"/>
    <w:rsid w:val="00A12859"/>
    <w:rsid w:val="00A1442D"/>
    <w:rsid w:val="00A21534"/>
    <w:rsid w:val="00A21C98"/>
    <w:rsid w:val="00A225DD"/>
    <w:rsid w:val="00A323B7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92A"/>
    <w:rsid w:val="00A84B98"/>
    <w:rsid w:val="00A85AC4"/>
    <w:rsid w:val="00A919BE"/>
    <w:rsid w:val="00AA2A3D"/>
    <w:rsid w:val="00AA62D4"/>
    <w:rsid w:val="00AB4426"/>
    <w:rsid w:val="00AC237D"/>
    <w:rsid w:val="00AC2990"/>
    <w:rsid w:val="00AC4996"/>
    <w:rsid w:val="00AC7DE9"/>
    <w:rsid w:val="00AD001B"/>
    <w:rsid w:val="00AD32E3"/>
    <w:rsid w:val="00AD49CC"/>
    <w:rsid w:val="00AE3894"/>
    <w:rsid w:val="00AE3A45"/>
    <w:rsid w:val="00AE6A9E"/>
    <w:rsid w:val="00AF0B09"/>
    <w:rsid w:val="00AF1824"/>
    <w:rsid w:val="00AF22FA"/>
    <w:rsid w:val="00AF62CF"/>
    <w:rsid w:val="00AF797C"/>
    <w:rsid w:val="00B00EDB"/>
    <w:rsid w:val="00B0347A"/>
    <w:rsid w:val="00B0365D"/>
    <w:rsid w:val="00B04C58"/>
    <w:rsid w:val="00B05CAD"/>
    <w:rsid w:val="00B17255"/>
    <w:rsid w:val="00B20E85"/>
    <w:rsid w:val="00B23ECD"/>
    <w:rsid w:val="00B26C59"/>
    <w:rsid w:val="00B27695"/>
    <w:rsid w:val="00B34B5F"/>
    <w:rsid w:val="00B43492"/>
    <w:rsid w:val="00B4357F"/>
    <w:rsid w:val="00B4432F"/>
    <w:rsid w:val="00B537CF"/>
    <w:rsid w:val="00B6324A"/>
    <w:rsid w:val="00B6402D"/>
    <w:rsid w:val="00B662EC"/>
    <w:rsid w:val="00B731C9"/>
    <w:rsid w:val="00B77606"/>
    <w:rsid w:val="00B777CB"/>
    <w:rsid w:val="00B80429"/>
    <w:rsid w:val="00B81F0D"/>
    <w:rsid w:val="00B82D6A"/>
    <w:rsid w:val="00B91662"/>
    <w:rsid w:val="00B94559"/>
    <w:rsid w:val="00BA4A85"/>
    <w:rsid w:val="00BA4EEC"/>
    <w:rsid w:val="00BB2903"/>
    <w:rsid w:val="00BB4CF1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1C34"/>
    <w:rsid w:val="00C5472B"/>
    <w:rsid w:val="00C56A06"/>
    <w:rsid w:val="00C56AAD"/>
    <w:rsid w:val="00C632B5"/>
    <w:rsid w:val="00C63C14"/>
    <w:rsid w:val="00C6527F"/>
    <w:rsid w:val="00C663AE"/>
    <w:rsid w:val="00C746FA"/>
    <w:rsid w:val="00C74865"/>
    <w:rsid w:val="00C779BA"/>
    <w:rsid w:val="00C802FB"/>
    <w:rsid w:val="00C91DA3"/>
    <w:rsid w:val="00C91DC0"/>
    <w:rsid w:val="00C91FF3"/>
    <w:rsid w:val="00C96C05"/>
    <w:rsid w:val="00C96FE7"/>
    <w:rsid w:val="00CA410E"/>
    <w:rsid w:val="00CA571A"/>
    <w:rsid w:val="00CA773C"/>
    <w:rsid w:val="00CC0A78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07DB2"/>
    <w:rsid w:val="00D116E0"/>
    <w:rsid w:val="00D21358"/>
    <w:rsid w:val="00D23186"/>
    <w:rsid w:val="00D26E68"/>
    <w:rsid w:val="00D378A6"/>
    <w:rsid w:val="00D427DA"/>
    <w:rsid w:val="00D42BDF"/>
    <w:rsid w:val="00D4343C"/>
    <w:rsid w:val="00D43574"/>
    <w:rsid w:val="00D52284"/>
    <w:rsid w:val="00D5373F"/>
    <w:rsid w:val="00D57E9C"/>
    <w:rsid w:val="00D60B39"/>
    <w:rsid w:val="00D652C9"/>
    <w:rsid w:val="00D65E9C"/>
    <w:rsid w:val="00D7393B"/>
    <w:rsid w:val="00D87742"/>
    <w:rsid w:val="00D9286A"/>
    <w:rsid w:val="00D939CE"/>
    <w:rsid w:val="00D943E8"/>
    <w:rsid w:val="00D96AF9"/>
    <w:rsid w:val="00DA4536"/>
    <w:rsid w:val="00DA48F9"/>
    <w:rsid w:val="00DB1801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5BD0"/>
    <w:rsid w:val="00DE67D4"/>
    <w:rsid w:val="00DF1167"/>
    <w:rsid w:val="00DF70FB"/>
    <w:rsid w:val="00DF7841"/>
    <w:rsid w:val="00E02A70"/>
    <w:rsid w:val="00E03715"/>
    <w:rsid w:val="00E04436"/>
    <w:rsid w:val="00E045C7"/>
    <w:rsid w:val="00E04C65"/>
    <w:rsid w:val="00E0743C"/>
    <w:rsid w:val="00E1570A"/>
    <w:rsid w:val="00E34814"/>
    <w:rsid w:val="00E36D62"/>
    <w:rsid w:val="00E402DF"/>
    <w:rsid w:val="00E41524"/>
    <w:rsid w:val="00E42263"/>
    <w:rsid w:val="00E43791"/>
    <w:rsid w:val="00E44290"/>
    <w:rsid w:val="00E44B16"/>
    <w:rsid w:val="00E45EAF"/>
    <w:rsid w:val="00E46551"/>
    <w:rsid w:val="00E54D31"/>
    <w:rsid w:val="00E56257"/>
    <w:rsid w:val="00E603F3"/>
    <w:rsid w:val="00E732F7"/>
    <w:rsid w:val="00E84759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EE545E"/>
    <w:rsid w:val="00F051D0"/>
    <w:rsid w:val="00F10A86"/>
    <w:rsid w:val="00F122E2"/>
    <w:rsid w:val="00F14B84"/>
    <w:rsid w:val="00F152B3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A06F6"/>
    <w:rsid w:val="00FA0FF5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10408"/>
  <w15:docId w15:val="{980A7334-CBF5-4980-8334-1B080D0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e">
    <w:name w:val="footer"/>
    <w:basedOn w:val="a"/>
    <w:link w:val="af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uiPriority w:val="99"/>
    <w:locked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aa">
    <w:name w:val="Без интервала Знак"/>
    <w:link w:val="a9"/>
    <w:uiPriority w:val="1"/>
    <w:locked/>
    <w:rsid w:val="00D4343C"/>
    <w:rPr>
      <w:rFonts w:ascii="Calibri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6906</Words>
  <Characters>39370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83</cp:revision>
  <cp:lastPrinted>2021-04-19T10:17:00Z</cp:lastPrinted>
  <dcterms:created xsi:type="dcterms:W3CDTF">2017-01-25T10:37:00Z</dcterms:created>
  <dcterms:modified xsi:type="dcterms:W3CDTF">2023-10-26T13:33:00Z</dcterms:modified>
</cp:coreProperties>
</file>